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pPr w:horzAnchor="margin" w:tblpX="58" w:tblpY="1117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30"/>
        <w:gridCol w:w="1031"/>
      </w:tblGrid>
      <w:tr w:rsidR="00FE0B19" w:rsidRPr="00132219" w:rsidTr="00D96580">
        <w:trPr>
          <w:trHeight w:val="126"/>
        </w:trPr>
        <w:tc>
          <w:tcPr>
            <w:tcW w:w="2061" w:type="dxa"/>
            <w:gridSpan w:val="2"/>
            <w:tcBorders>
              <w:bottom w:val="single" w:sz="4" w:space="0" w:color="969696"/>
            </w:tcBorders>
          </w:tcPr>
          <w:p w:rsidR="00FE0B19" w:rsidRPr="00132219" w:rsidRDefault="0058338D" w:rsidP="0058338D">
            <w:pPr>
              <w:pStyle w:val="EntidadesColaboradoras"/>
              <w:framePr w:wrap="auto" w:hAnchor="text" w:xAlign="left" w:yAlign="inline"/>
            </w:pPr>
            <w:r>
              <w:t>Socios operativos</w:t>
            </w:r>
          </w:p>
        </w:tc>
      </w:tr>
      <w:tr w:rsidR="008314E4" w:rsidRPr="00132219" w:rsidTr="00D96580">
        <w:tc>
          <w:tcPr>
            <w:tcW w:w="2061" w:type="dxa"/>
            <w:gridSpan w:val="2"/>
            <w:tcBorders>
              <w:top w:val="single" w:sz="4" w:space="0" w:color="969696"/>
            </w:tcBorders>
          </w:tcPr>
          <w:p w:rsidR="008314E4" w:rsidRPr="00132219" w:rsidRDefault="008314E4" w:rsidP="00D96580">
            <w:pPr>
              <w:tabs>
                <w:tab w:val="right" w:pos="8789"/>
              </w:tabs>
              <w:jc w:val="right"/>
              <w:rPr>
                <w:color w:val="969696"/>
                <w:sz w:val="13"/>
                <w:szCs w:val="13"/>
              </w:rPr>
            </w:pPr>
          </w:p>
        </w:tc>
      </w:tr>
      <w:tr w:rsidR="00EF5480" w:rsidRPr="00132219" w:rsidTr="00D96580">
        <w:trPr>
          <w:trHeight w:val="512"/>
        </w:trPr>
        <w:tc>
          <w:tcPr>
            <w:tcW w:w="1030" w:type="dxa"/>
            <w:noWrap/>
          </w:tcPr>
          <w:p w:rsidR="00FE0B19" w:rsidRPr="00132219" w:rsidRDefault="00D96580" w:rsidP="004B721F">
            <w:pPr>
              <w:ind w:left="-57"/>
              <w:jc w:val="both"/>
              <w:rPr>
                <w:color w:val="969696"/>
                <w:sz w:val="13"/>
                <w:szCs w:val="13"/>
              </w:rPr>
            </w:pPr>
            <w:r>
              <w:rPr>
                <w:noProof/>
                <w:color w:val="969696"/>
                <w:sz w:val="13"/>
                <w:szCs w:val="13"/>
                <w:lang w:eastAsia="es-ES"/>
              </w:rPr>
              <w:drawing>
                <wp:inline distT="0" distB="0" distL="0" distR="0">
                  <wp:extent cx="612000" cy="226973"/>
                  <wp:effectExtent l="0" t="0" r="0" b="1905"/>
                  <wp:docPr id="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gram Files (x86)\Microsoft Office 2007\MEDIA\CAGCAT10\j0090070.wmf"/>
                          <pic:cNvPicPr preferRelativeResize="0">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12000" cy="226973"/>
                          </a:xfrm>
                          <a:prstGeom prst="rect">
                            <a:avLst/>
                          </a:prstGeom>
                          <a:noFill/>
                          <a:ln w="9525">
                            <a:noFill/>
                            <a:miter lim="800000"/>
                            <a:headEnd/>
                            <a:tailEnd/>
                          </a:ln>
                        </pic:spPr>
                      </pic:pic>
                    </a:graphicData>
                  </a:graphic>
                </wp:inline>
              </w:drawing>
            </w:r>
          </w:p>
        </w:tc>
        <w:tc>
          <w:tcPr>
            <w:tcW w:w="1031" w:type="dxa"/>
          </w:tcPr>
          <w:p w:rsidR="00FE0B19" w:rsidRPr="00132219" w:rsidRDefault="00D96580" w:rsidP="00D96580">
            <w:pPr>
              <w:tabs>
                <w:tab w:val="right" w:pos="8789"/>
              </w:tabs>
              <w:jc w:val="right"/>
              <w:rPr>
                <w:color w:val="969696"/>
                <w:sz w:val="13"/>
                <w:szCs w:val="13"/>
              </w:rPr>
            </w:pPr>
            <w:r w:rsidRPr="00D96580">
              <w:rPr>
                <w:noProof/>
                <w:color w:val="969696"/>
                <w:sz w:val="13"/>
                <w:szCs w:val="13"/>
                <w:lang w:eastAsia="es-ES"/>
              </w:rPr>
              <w:drawing>
                <wp:inline distT="0" distB="0" distL="0" distR="0">
                  <wp:extent cx="612000" cy="325370"/>
                  <wp:effectExtent l="19050" t="0" r="0" b="0"/>
                  <wp:docPr id="9" name="Imagen 1" descr="C:\Program Files (x86)\Microsoft Office 2007\MEDIA\CAGCAT10\j0090070.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gram Files (x86)\Microsoft Office 2007\MEDIA\CAGCAT10\j0090070.wmf"/>
                          <pic:cNvPicPr preferRelativeResize="0">
                            <a:picLocks noChangeAspect="1" noChangeArrowheads="1"/>
                          </pic:cNvPicPr>
                        </pic:nvPicPr>
                        <pic:blipFill>
                          <a:blip r:embed="rId9" cstate="print"/>
                          <a:stretch>
                            <a:fillRect/>
                          </a:stretch>
                        </pic:blipFill>
                        <pic:spPr bwMode="auto">
                          <a:xfrm>
                            <a:off x="0" y="0"/>
                            <a:ext cx="612000" cy="325370"/>
                          </a:xfrm>
                          <a:prstGeom prst="rect">
                            <a:avLst/>
                          </a:prstGeom>
                          <a:noFill/>
                          <a:ln w="9525">
                            <a:noFill/>
                            <a:miter lim="800000"/>
                            <a:headEnd/>
                            <a:tailEnd/>
                          </a:ln>
                        </pic:spPr>
                      </pic:pic>
                    </a:graphicData>
                  </a:graphic>
                </wp:inline>
              </w:drawing>
            </w:r>
          </w:p>
        </w:tc>
      </w:tr>
    </w:tbl>
    <w:p w:rsidR="00EF5480" w:rsidRDefault="00CA4511" w:rsidP="00D95C92">
      <w:pPr>
        <w:tabs>
          <w:tab w:val="right" w:pos="8789"/>
        </w:tabs>
        <w:rPr>
          <w:b/>
          <w:color w:val="0D4C92"/>
          <w:sz w:val="48"/>
          <w:szCs w:val="48"/>
        </w:rPr>
      </w:pPr>
      <w:r>
        <w:rPr>
          <w:b/>
          <w:noProof/>
          <w:color w:val="0D4C92"/>
          <w:sz w:val="48"/>
          <w:szCs w:val="48"/>
          <w:lang w:eastAsia="es-ES"/>
        </w:rPr>
        <mc:AlternateContent>
          <mc:Choice Requires="wps">
            <w:drawing>
              <wp:anchor distT="0" distB="0" distL="114300" distR="114300" simplePos="0" relativeHeight="251662336" behindDoc="0" locked="0" layoutInCell="1" allowOverlap="1">
                <wp:simplePos x="0" y="0"/>
                <wp:positionH relativeFrom="column">
                  <wp:posOffset>546735</wp:posOffset>
                </wp:positionH>
                <wp:positionV relativeFrom="paragraph">
                  <wp:posOffset>248285</wp:posOffset>
                </wp:positionV>
                <wp:extent cx="5046345" cy="5495925"/>
                <wp:effectExtent l="0" t="0" r="0" b="9525"/>
                <wp:wrapNone/>
                <wp:docPr id="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6345" cy="5495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2521" w:rsidRDefault="004E2521"/>
                          <w:tbl>
                            <w:tblPr>
                              <w:tblStyle w:val="Tablaconcuadrcula"/>
                              <w:tblW w:w="0" w:type="auto"/>
                              <w:tblCellMar>
                                <w:top w:w="3402" w:type="dxa"/>
                              </w:tblCellMar>
                              <w:tblLook w:val="04A0" w:firstRow="1" w:lastRow="0" w:firstColumn="1" w:lastColumn="0" w:noHBand="0" w:noVBand="1"/>
                            </w:tblPr>
                            <w:tblGrid>
                              <w:gridCol w:w="7284"/>
                            </w:tblGrid>
                            <w:tr w:rsidR="004E2521" w:rsidRPr="00130763" w:rsidTr="00130763">
                              <w:trPr>
                                <w:trHeight w:val="8957"/>
                              </w:trPr>
                              <w:tc>
                                <w:tcPr>
                                  <w:tcW w:w="7284" w:type="dxa"/>
                                  <w:tcBorders>
                                    <w:top w:val="nil"/>
                                    <w:left w:val="nil"/>
                                    <w:bottom w:val="nil"/>
                                    <w:right w:val="nil"/>
                                  </w:tcBorders>
                                </w:tcPr>
                                <w:p w:rsidR="00EA5BB5" w:rsidRPr="00EA5BB5" w:rsidRDefault="00EA5BB5" w:rsidP="00EA5BB5">
                                  <w:pPr>
                                    <w:pStyle w:val="TituloPortada"/>
                                    <w:rPr>
                                      <w:b/>
                                      <w:sz w:val="32"/>
                                      <w:szCs w:val="32"/>
                                    </w:rPr>
                                  </w:pPr>
                                  <w:r w:rsidRPr="00EA5BB5">
                                    <w:rPr>
                                      <w:b/>
                                      <w:sz w:val="32"/>
                                      <w:szCs w:val="32"/>
                                    </w:rPr>
                                    <w:t>Institucionalidad democrática</w:t>
                                  </w:r>
                                </w:p>
                                <w:p w:rsidR="00EA5BB5" w:rsidRPr="00EA5BB5" w:rsidRDefault="00EA5BB5" w:rsidP="00EA5BB5">
                                  <w:pPr>
                                    <w:pStyle w:val="TituloPortada"/>
                                    <w:rPr>
                                      <w:i/>
                                      <w:sz w:val="32"/>
                                      <w:szCs w:val="32"/>
                                    </w:rPr>
                                  </w:pPr>
                                  <w:r w:rsidRPr="00EA5BB5">
                                    <w:rPr>
                                      <w:i/>
                                      <w:sz w:val="32"/>
                                      <w:szCs w:val="32"/>
                                    </w:rPr>
                                    <w:t>Transparencia y lucha contra la corrupción</w:t>
                                  </w:r>
                                </w:p>
                                <w:p w:rsidR="00EA5BB5" w:rsidRDefault="00EA5BB5" w:rsidP="00844590">
                                  <w:pPr>
                                    <w:pStyle w:val="TituloPortada"/>
                                    <w:rPr>
                                      <w:sz w:val="32"/>
                                      <w:szCs w:val="32"/>
                                    </w:rPr>
                                  </w:pPr>
                                </w:p>
                                <w:p w:rsidR="004E2521" w:rsidRPr="00EA5BB5" w:rsidRDefault="004E2521" w:rsidP="00844590">
                                  <w:pPr>
                                    <w:pStyle w:val="TituloPortada"/>
                                    <w:rPr>
                                      <w:sz w:val="24"/>
                                      <w:szCs w:val="24"/>
                                    </w:rPr>
                                  </w:pPr>
                                  <w:r w:rsidRPr="00EA5BB5">
                                    <w:rPr>
                                      <w:sz w:val="24"/>
                                      <w:szCs w:val="24"/>
                                    </w:rPr>
                                    <w:t>Presentación de propuesta de reforma del régimen sancionador de la Ley de Transparencia y Acceso a la Información Pública del Perú</w:t>
                                  </w:r>
                                </w:p>
                                <w:p w:rsidR="00EA5BB5" w:rsidRDefault="00EA5BB5" w:rsidP="00915140">
                                  <w:pPr>
                                    <w:pStyle w:val="TituloPortada"/>
                                    <w:rPr>
                                      <w:i/>
                                      <w:sz w:val="32"/>
                                      <w:szCs w:val="32"/>
                                    </w:rPr>
                                  </w:pPr>
                                </w:p>
                                <w:p w:rsidR="004E2521" w:rsidRPr="00EA5BB5" w:rsidRDefault="004E2521" w:rsidP="00915140">
                                  <w:pPr>
                                    <w:pStyle w:val="TituloPortada"/>
                                    <w:rPr>
                                      <w:i/>
                                      <w:sz w:val="32"/>
                                      <w:szCs w:val="32"/>
                                    </w:rPr>
                                  </w:pPr>
                                  <w:r w:rsidRPr="00EA5BB5">
                                    <w:rPr>
                                      <w:i/>
                                      <w:sz w:val="32"/>
                                      <w:szCs w:val="32"/>
                                    </w:rPr>
                                    <w:t>Lima, Perú</w:t>
                                  </w:r>
                                </w:p>
                                <w:p w:rsidR="004E2521" w:rsidRPr="00EA5BB5" w:rsidRDefault="004E2521" w:rsidP="00CB2784">
                                  <w:pPr>
                                    <w:pStyle w:val="TituloPortada"/>
                                    <w:rPr>
                                      <w:i/>
                                      <w:sz w:val="32"/>
                                      <w:szCs w:val="32"/>
                                    </w:rPr>
                                  </w:pPr>
                                  <w:r w:rsidRPr="00EA5BB5">
                                    <w:rPr>
                                      <w:i/>
                                      <w:sz w:val="32"/>
                                      <w:szCs w:val="32"/>
                                    </w:rPr>
                                    <w:t xml:space="preserve">12 al 14 de noviembre de 2014 </w:t>
                                  </w:r>
                                </w:p>
                                <w:p w:rsidR="004E2521" w:rsidRPr="00EA5BB5" w:rsidRDefault="004E2521" w:rsidP="00844590">
                                  <w:pPr>
                                    <w:pStyle w:val="TituloPortada"/>
                                    <w:jc w:val="left"/>
                                    <w:rPr>
                                      <w:i/>
                                      <w:sz w:val="32"/>
                                      <w:szCs w:val="32"/>
                                    </w:rPr>
                                  </w:pPr>
                                </w:p>
                                <w:p w:rsidR="004E2521" w:rsidRPr="00EA5BB5" w:rsidRDefault="00EA5BB5" w:rsidP="00844590">
                                  <w:pPr>
                                    <w:pStyle w:val="TituloPortada"/>
                                    <w:jc w:val="left"/>
                                    <w:rPr>
                                      <w:sz w:val="20"/>
                                      <w:szCs w:val="20"/>
                                    </w:rPr>
                                  </w:pPr>
                                  <w:r w:rsidRPr="00EA5BB5">
                                    <w:rPr>
                                      <w:sz w:val="20"/>
                                      <w:szCs w:val="20"/>
                                    </w:rPr>
                                    <w:t>Realizado por Fundación CEDDET</w:t>
                                  </w:r>
                                </w:p>
                                <w:p w:rsidR="004E2521" w:rsidRPr="00915140" w:rsidRDefault="004E2521" w:rsidP="00844590">
                                  <w:pPr>
                                    <w:pStyle w:val="TituloPortada"/>
                                    <w:jc w:val="left"/>
                                    <w:rPr>
                                      <w:i/>
                                      <w:sz w:val="44"/>
                                    </w:rPr>
                                  </w:pPr>
                                </w:p>
                                <w:p w:rsidR="004E2521" w:rsidRPr="00C84B87" w:rsidRDefault="004E2521" w:rsidP="00C84B87">
                                  <w:pPr>
                                    <w:pStyle w:val="TituloPortada"/>
                                  </w:pPr>
                                </w:p>
                              </w:tc>
                            </w:tr>
                          </w:tbl>
                          <w:p w:rsidR="004E2521" w:rsidRPr="0027612B" w:rsidRDefault="004E2521" w:rsidP="0013076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43.05pt;margin-top:19.55pt;width:397.35pt;height:43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vl3tQIAALs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" filled="f" stroked="f">
                <v:textbox>
                  <w:txbxContent>
                    <w:p w:rsidR="004E2521" w:rsidRDefault="004E2521"/>
                    <w:tbl>
                      <w:tblPr>
                        <w:tblStyle w:val="Tablaconcuadrcula"/>
                        <w:tblW w:w="0" w:type="auto"/>
                        <w:tblCellMar>
                          <w:top w:w="3402" w:type="dxa"/>
                        </w:tblCellMar>
                        <w:tblLook w:val="04A0" w:firstRow="1" w:lastRow="0" w:firstColumn="1" w:lastColumn="0" w:noHBand="0" w:noVBand="1"/>
                      </w:tblPr>
                      <w:tblGrid>
                        <w:gridCol w:w="7284"/>
                      </w:tblGrid>
                      <w:tr w:rsidR="004E2521" w:rsidRPr="00130763" w:rsidTr="00130763">
                        <w:trPr>
                          <w:trHeight w:val="8957"/>
                        </w:trPr>
                        <w:tc>
                          <w:tcPr>
                            <w:tcW w:w="7284" w:type="dxa"/>
                            <w:tcBorders>
                              <w:top w:val="nil"/>
                              <w:left w:val="nil"/>
                              <w:bottom w:val="nil"/>
                              <w:right w:val="nil"/>
                            </w:tcBorders>
                          </w:tcPr>
                          <w:p w:rsidR="00EA5BB5" w:rsidRPr="00EA5BB5" w:rsidRDefault="00EA5BB5" w:rsidP="00EA5BB5">
                            <w:pPr>
                              <w:pStyle w:val="TituloPortada"/>
                              <w:rPr>
                                <w:b/>
                                <w:sz w:val="32"/>
                                <w:szCs w:val="32"/>
                              </w:rPr>
                            </w:pPr>
                            <w:r w:rsidRPr="00EA5BB5">
                              <w:rPr>
                                <w:b/>
                                <w:sz w:val="32"/>
                                <w:szCs w:val="32"/>
                              </w:rPr>
                              <w:t>Institucionalidad democrática</w:t>
                            </w:r>
                          </w:p>
                          <w:p w:rsidR="00EA5BB5" w:rsidRPr="00EA5BB5" w:rsidRDefault="00EA5BB5" w:rsidP="00EA5BB5">
                            <w:pPr>
                              <w:pStyle w:val="TituloPortada"/>
                              <w:rPr>
                                <w:i/>
                                <w:sz w:val="32"/>
                                <w:szCs w:val="32"/>
                              </w:rPr>
                            </w:pPr>
                            <w:r w:rsidRPr="00EA5BB5">
                              <w:rPr>
                                <w:i/>
                                <w:sz w:val="32"/>
                                <w:szCs w:val="32"/>
                              </w:rPr>
                              <w:t>Transparencia y lucha contra la corrupción</w:t>
                            </w:r>
                          </w:p>
                          <w:p w:rsidR="00EA5BB5" w:rsidRDefault="00EA5BB5" w:rsidP="00844590">
                            <w:pPr>
                              <w:pStyle w:val="TituloPortada"/>
                              <w:rPr>
                                <w:sz w:val="32"/>
                                <w:szCs w:val="32"/>
                              </w:rPr>
                            </w:pPr>
                          </w:p>
                          <w:p w:rsidR="004E2521" w:rsidRPr="00EA5BB5" w:rsidRDefault="004E2521" w:rsidP="00844590">
                            <w:pPr>
                              <w:pStyle w:val="TituloPortada"/>
                              <w:rPr>
                                <w:sz w:val="24"/>
                                <w:szCs w:val="24"/>
                              </w:rPr>
                            </w:pPr>
                            <w:r w:rsidRPr="00EA5BB5">
                              <w:rPr>
                                <w:sz w:val="24"/>
                                <w:szCs w:val="24"/>
                              </w:rPr>
                              <w:t>Presentación de propuesta de reforma del régimen sancionador de la Ley de Transparencia y Acceso a la Información Pública del Perú</w:t>
                            </w:r>
                          </w:p>
                          <w:p w:rsidR="00EA5BB5" w:rsidRDefault="00EA5BB5" w:rsidP="00915140">
                            <w:pPr>
                              <w:pStyle w:val="TituloPortada"/>
                              <w:rPr>
                                <w:i/>
                                <w:sz w:val="32"/>
                                <w:szCs w:val="32"/>
                              </w:rPr>
                            </w:pPr>
                          </w:p>
                          <w:p w:rsidR="004E2521" w:rsidRPr="00EA5BB5" w:rsidRDefault="004E2521" w:rsidP="00915140">
                            <w:pPr>
                              <w:pStyle w:val="TituloPortada"/>
                              <w:rPr>
                                <w:i/>
                                <w:sz w:val="32"/>
                                <w:szCs w:val="32"/>
                              </w:rPr>
                            </w:pPr>
                            <w:r w:rsidRPr="00EA5BB5">
                              <w:rPr>
                                <w:i/>
                                <w:sz w:val="32"/>
                                <w:szCs w:val="32"/>
                              </w:rPr>
                              <w:t>Lima, Perú</w:t>
                            </w:r>
                          </w:p>
                          <w:p w:rsidR="004E2521" w:rsidRPr="00EA5BB5" w:rsidRDefault="004E2521" w:rsidP="00CB2784">
                            <w:pPr>
                              <w:pStyle w:val="TituloPortada"/>
                              <w:rPr>
                                <w:i/>
                                <w:sz w:val="32"/>
                                <w:szCs w:val="32"/>
                              </w:rPr>
                            </w:pPr>
                            <w:r w:rsidRPr="00EA5BB5">
                              <w:rPr>
                                <w:i/>
                                <w:sz w:val="32"/>
                                <w:szCs w:val="32"/>
                              </w:rPr>
                              <w:t xml:space="preserve">12 al 14 de noviembre de 2014 </w:t>
                            </w:r>
                          </w:p>
                          <w:p w:rsidR="004E2521" w:rsidRPr="00EA5BB5" w:rsidRDefault="004E2521" w:rsidP="00844590">
                            <w:pPr>
                              <w:pStyle w:val="TituloPortada"/>
                              <w:jc w:val="left"/>
                              <w:rPr>
                                <w:i/>
                                <w:sz w:val="32"/>
                                <w:szCs w:val="32"/>
                              </w:rPr>
                            </w:pPr>
                          </w:p>
                          <w:p w:rsidR="004E2521" w:rsidRPr="00EA5BB5" w:rsidRDefault="00EA5BB5" w:rsidP="00844590">
                            <w:pPr>
                              <w:pStyle w:val="TituloPortada"/>
                              <w:jc w:val="left"/>
                              <w:rPr>
                                <w:sz w:val="20"/>
                                <w:szCs w:val="20"/>
                              </w:rPr>
                            </w:pPr>
                            <w:r w:rsidRPr="00EA5BB5">
                              <w:rPr>
                                <w:sz w:val="20"/>
                                <w:szCs w:val="20"/>
                              </w:rPr>
                              <w:t>Realizado por Fundación CEDDET</w:t>
                            </w:r>
                          </w:p>
                          <w:p w:rsidR="004E2521" w:rsidRPr="00915140" w:rsidRDefault="004E2521" w:rsidP="00844590">
                            <w:pPr>
                              <w:pStyle w:val="TituloPortada"/>
                              <w:jc w:val="left"/>
                              <w:rPr>
                                <w:i/>
                                <w:sz w:val="44"/>
                              </w:rPr>
                            </w:pPr>
                          </w:p>
                          <w:p w:rsidR="004E2521" w:rsidRPr="00C84B87" w:rsidRDefault="004E2521" w:rsidP="00C84B87">
                            <w:pPr>
                              <w:pStyle w:val="TituloPortada"/>
                            </w:pPr>
                          </w:p>
                        </w:tc>
                      </w:tr>
                    </w:tbl>
                    <w:p w:rsidR="004E2521" w:rsidRPr="0027612B" w:rsidRDefault="004E2521" w:rsidP="00130763"/>
                  </w:txbxContent>
                </v:textbox>
              </v:shape>
            </w:pict>
          </mc:Fallback>
        </mc:AlternateContent>
      </w:r>
      <w:r>
        <w:rPr>
          <w:b/>
          <w:noProof/>
          <w:color w:val="0D4C92"/>
          <w:sz w:val="48"/>
          <w:szCs w:val="48"/>
          <w:lang w:eastAsia="es-ES"/>
        </w:rPr>
        <mc:AlternateContent>
          <mc:Choice Requires="wps">
            <w:drawing>
              <wp:anchor distT="0" distB="0" distL="114300" distR="114300" simplePos="0" relativeHeight="251664384" behindDoc="0" locked="0" layoutInCell="1" allowOverlap="1">
                <wp:simplePos x="0" y="0"/>
                <wp:positionH relativeFrom="column">
                  <wp:posOffset>546735</wp:posOffset>
                </wp:positionH>
                <wp:positionV relativeFrom="paragraph">
                  <wp:posOffset>5715</wp:posOffset>
                </wp:positionV>
                <wp:extent cx="5046345" cy="386715"/>
                <wp:effectExtent l="0" t="0" r="1905" b="13335"/>
                <wp:wrapNone/>
                <wp:docPr id="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6345" cy="386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2521" w:rsidRPr="00F547A2" w:rsidRDefault="004E2521" w:rsidP="00B84428">
                            <w:pPr>
                              <w:pStyle w:val="Anexo"/>
                              <w:rPr>
                                <w:b w:val="0"/>
                                <w:i/>
                                <w:sz w:val="40"/>
                                <w:lang w:val="en-US"/>
                              </w:rPr>
                            </w:pPr>
                            <w:r w:rsidRPr="00F547A2">
                              <w:rPr>
                                <w:b w:val="0"/>
                                <w:i/>
                                <w:sz w:val="40"/>
                                <w:lang w:val="en-US"/>
                              </w:rPr>
                              <w:t xml:space="preserve">Informe de </w:t>
                            </w:r>
                            <w:r>
                              <w:rPr>
                                <w:b w:val="0"/>
                                <w:i/>
                                <w:sz w:val="40"/>
                                <w:lang w:val="en-US"/>
                              </w:rPr>
                              <w:t>actividad</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27" type="#_x0000_t202" style="position:absolute;margin-left:43.05pt;margin-top:.45pt;width:397.35pt;height:30.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" filled="f" stroked="f">
                <v:textbox inset="0,0,0,0">
                  <w:txbxContent>
                    <w:p w:rsidR="004E2521" w:rsidRPr="00F547A2" w:rsidRDefault="004E2521" w:rsidP="00B84428">
                      <w:pPr>
                        <w:pStyle w:val="Anexo"/>
                        <w:rPr>
                          <w:b w:val="0"/>
                          <w:i/>
                          <w:sz w:val="40"/>
                          <w:lang w:val="en-US"/>
                        </w:rPr>
                      </w:pPr>
                      <w:r w:rsidRPr="00F547A2">
                        <w:rPr>
                          <w:b w:val="0"/>
                          <w:i/>
                          <w:sz w:val="40"/>
                          <w:lang w:val="en-US"/>
                        </w:rPr>
                        <w:t xml:space="preserve">Informe de </w:t>
                      </w:r>
                      <w:r>
                        <w:rPr>
                          <w:b w:val="0"/>
                          <w:i/>
                          <w:sz w:val="40"/>
                          <w:lang w:val="en-US"/>
                        </w:rPr>
                        <w:t>actividad</w:t>
                      </w:r>
                    </w:p>
                  </w:txbxContent>
                </v:textbox>
              </v:shape>
            </w:pict>
          </mc:Fallback>
        </mc:AlternateContent>
      </w:r>
      <w:r>
        <w:rPr>
          <w:b/>
          <w:noProof/>
          <w:color w:val="0D4C92"/>
          <w:sz w:val="48"/>
          <w:szCs w:val="48"/>
          <w:lang w:eastAsia="es-ES"/>
        </w:rPr>
        <mc:AlternateContent>
          <mc:Choice Requires="wps">
            <w:drawing>
              <wp:anchor distT="0" distB="0" distL="114300" distR="114300" simplePos="0" relativeHeight="251660288" behindDoc="0" locked="0" layoutInCell="1" allowOverlap="1">
                <wp:simplePos x="0" y="0"/>
                <wp:positionH relativeFrom="column">
                  <wp:posOffset>3019425</wp:posOffset>
                </wp:positionH>
                <wp:positionV relativeFrom="paragraph">
                  <wp:posOffset>6286500</wp:posOffset>
                </wp:positionV>
                <wp:extent cx="2592070" cy="317500"/>
                <wp:effectExtent l="0" t="0" r="0" b="635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2070"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2521" w:rsidRPr="003965CC" w:rsidRDefault="004E2521" w:rsidP="00B84428">
                            <w:pPr>
                              <w:pStyle w:val="FechaPortada"/>
                            </w:pPr>
                            <w:r>
                              <w:t>Noviembre/2014</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id="Text Box 2" o:spid="_x0000_s1028" type="#_x0000_t202" style="position:absolute;margin-left:237.75pt;margin-top:495pt;width:204.1pt;height:25pt;z-index:25166028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" filled="f" stroked="f">
                <v:textbox>
                  <w:txbxContent>
                    <w:p w:rsidR="004E2521" w:rsidRPr="003965CC" w:rsidRDefault="004E2521" w:rsidP="00B84428">
                      <w:pPr>
                        <w:pStyle w:val="FechaPortada"/>
                      </w:pPr>
                      <w:r>
                        <w:t>Noviembre/2014</w:t>
                      </w:r>
                    </w:p>
                  </w:txbxContent>
                </v:textbox>
              </v:shape>
            </w:pict>
          </mc:Fallback>
        </mc:AlternateContent>
      </w:r>
      <w:r w:rsidR="00D95C92" w:rsidRPr="00D95C92">
        <w:rPr>
          <w:b/>
          <w:color w:val="0D4C92"/>
          <w:sz w:val="48"/>
          <w:szCs w:val="48"/>
        </w:rPr>
        <w:tab/>
      </w:r>
    </w:p>
    <w:p w:rsidR="00EF5480" w:rsidRPr="00EF5480" w:rsidRDefault="00EF5480" w:rsidP="00EF5480">
      <w:pPr>
        <w:rPr>
          <w:sz w:val="48"/>
          <w:szCs w:val="48"/>
        </w:rPr>
      </w:pPr>
    </w:p>
    <w:p w:rsidR="00EF5480" w:rsidRPr="00EF5480" w:rsidRDefault="00EF5480" w:rsidP="00EF5480">
      <w:pPr>
        <w:rPr>
          <w:sz w:val="48"/>
          <w:szCs w:val="48"/>
        </w:rPr>
      </w:pPr>
    </w:p>
    <w:p w:rsidR="00EF5480" w:rsidRPr="00EF5480" w:rsidRDefault="00EF5480" w:rsidP="00EF5480">
      <w:pPr>
        <w:rPr>
          <w:sz w:val="48"/>
          <w:szCs w:val="48"/>
        </w:rPr>
      </w:pPr>
    </w:p>
    <w:p w:rsidR="00EF5480" w:rsidRPr="00EF5480" w:rsidRDefault="00EF5480" w:rsidP="00EF5480">
      <w:pPr>
        <w:rPr>
          <w:sz w:val="48"/>
          <w:szCs w:val="48"/>
        </w:rPr>
      </w:pPr>
    </w:p>
    <w:p w:rsidR="00EF5480" w:rsidRPr="00EF5480" w:rsidRDefault="00EF5480" w:rsidP="00EF5480">
      <w:pPr>
        <w:rPr>
          <w:sz w:val="48"/>
          <w:szCs w:val="48"/>
        </w:rPr>
      </w:pPr>
    </w:p>
    <w:p w:rsidR="00EF5480" w:rsidRPr="00EF5480" w:rsidRDefault="00EF5480" w:rsidP="00EF5480">
      <w:pPr>
        <w:rPr>
          <w:sz w:val="48"/>
          <w:szCs w:val="48"/>
        </w:rPr>
      </w:pPr>
    </w:p>
    <w:p w:rsidR="00EF5480" w:rsidRPr="00EF5480" w:rsidRDefault="00EF5480" w:rsidP="00EF5480">
      <w:pPr>
        <w:rPr>
          <w:sz w:val="48"/>
          <w:szCs w:val="48"/>
        </w:rPr>
      </w:pPr>
    </w:p>
    <w:p w:rsidR="00EF5480" w:rsidRPr="00EF5480" w:rsidRDefault="00EF5480" w:rsidP="00EF5480">
      <w:pPr>
        <w:rPr>
          <w:sz w:val="48"/>
          <w:szCs w:val="48"/>
        </w:rPr>
      </w:pPr>
    </w:p>
    <w:p w:rsidR="00EF5480" w:rsidRPr="00EF5480" w:rsidRDefault="00EF5480" w:rsidP="00EF5480">
      <w:pPr>
        <w:rPr>
          <w:sz w:val="48"/>
          <w:szCs w:val="48"/>
        </w:rPr>
      </w:pPr>
    </w:p>
    <w:p w:rsidR="004426B4" w:rsidRDefault="004426B4" w:rsidP="00D96580">
      <w:pPr>
        <w:sectPr w:rsidR="004426B4" w:rsidSect="00132219">
          <w:headerReference w:type="default" r:id="rId10"/>
          <w:footerReference w:type="default" r:id="rId11"/>
          <w:pgSz w:w="11906" w:h="16838" w:code="9"/>
          <w:pgMar w:top="2954" w:right="567" w:bottom="567" w:left="1134" w:header="1021" w:footer="567" w:gutter="0"/>
          <w:cols w:space="708"/>
          <w:docGrid w:linePitch="360"/>
        </w:sectPr>
      </w:pPr>
    </w:p>
    <w:p w:rsidR="001D4417" w:rsidRDefault="001D4417" w:rsidP="00915140">
      <w:pPr>
        <w:pStyle w:val="Sumario1"/>
        <w:numPr>
          <w:ilvl w:val="0"/>
          <w:numId w:val="12"/>
        </w:numPr>
        <w:spacing w:after="0"/>
        <w:rPr>
          <w:caps w:val="0"/>
          <w:sz w:val="24"/>
        </w:rPr>
      </w:pPr>
      <w:bookmarkStart w:id="0" w:name="_Toc326838635"/>
      <w:r>
        <w:rPr>
          <w:sz w:val="24"/>
        </w:rPr>
        <w:lastRenderedPageBreak/>
        <w:t>d</w:t>
      </w:r>
      <w:r w:rsidR="00844590">
        <w:rPr>
          <w:caps w:val="0"/>
          <w:sz w:val="24"/>
        </w:rPr>
        <w:t>atos de la actividad</w:t>
      </w:r>
    </w:p>
    <w:p w:rsidR="00850C8C" w:rsidRPr="00850C8C" w:rsidRDefault="00850C8C" w:rsidP="00850C8C"/>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942"/>
        <w:gridCol w:w="803"/>
        <w:gridCol w:w="273"/>
        <w:gridCol w:w="676"/>
        <w:gridCol w:w="1063"/>
        <w:gridCol w:w="140"/>
        <w:gridCol w:w="1348"/>
        <w:gridCol w:w="525"/>
        <w:gridCol w:w="6"/>
        <w:gridCol w:w="674"/>
        <w:gridCol w:w="1205"/>
      </w:tblGrid>
      <w:tr w:rsidR="00343B26" w:rsidRPr="00343B26" w:rsidTr="00EA5BB5">
        <w:trPr>
          <w:trHeight w:val="356"/>
        </w:trPr>
        <w:tc>
          <w:tcPr>
            <w:tcW w:w="2268" w:type="dxa"/>
            <w:shd w:val="pct10" w:color="auto" w:fill="FFFFFF"/>
            <w:vAlign w:val="center"/>
          </w:tcPr>
          <w:p w:rsidR="001D4417" w:rsidRPr="00343B26" w:rsidRDefault="007C1D55" w:rsidP="004E4702">
            <w:pPr>
              <w:widowControl w:val="0"/>
              <w:tabs>
                <w:tab w:val="left" w:pos="-720"/>
              </w:tabs>
              <w:suppressAutoHyphens/>
              <w:spacing w:after="0"/>
              <w:rPr>
                <w:rFonts w:eastAsia="Times New Roman"/>
                <w:snapToGrid w:val="0"/>
              </w:rPr>
            </w:pPr>
            <w:r w:rsidRPr="00343B26">
              <w:rPr>
                <w:rFonts w:eastAsia="Times New Roman"/>
                <w:snapToGrid w:val="0"/>
              </w:rPr>
              <w:t xml:space="preserve">Título de la </w:t>
            </w:r>
            <w:r w:rsidR="004E4702" w:rsidRPr="00343B26">
              <w:rPr>
                <w:rFonts w:eastAsia="Times New Roman"/>
                <w:snapToGrid w:val="0"/>
              </w:rPr>
              <w:t>a</w:t>
            </w:r>
            <w:r w:rsidRPr="00343B26">
              <w:rPr>
                <w:rFonts w:eastAsia="Times New Roman"/>
                <w:snapToGrid w:val="0"/>
              </w:rPr>
              <w:t>ctividad</w:t>
            </w:r>
          </w:p>
        </w:tc>
        <w:tc>
          <w:tcPr>
            <w:tcW w:w="7655" w:type="dxa"/>
            <w:gridSpan w:val="11"/>
          </w:tcPr>
          <w:p w:rsidR="001D4417" w:rsidRPr="00343B26" w:rsidRDefault="0036457C" w:rsidP="0036457C">
            <w:pPr>
              <w:widowControl w:val="0"/>
              <w:tabs>
                <w:tab w:val="left" w:pos="-720"/>
              </w:tabs>
              <w:suppressAutoHyphens/>
              <w:spacing w:after="0"/>
              <w:rPr>
                <w:rFonts w:eastAsia="Times New Roman"/>
                <w:i/>
                <w:snapToGrid w:val="0"/>
              </w:rPr>
            </w:pPr>
            <w:r w:rsidRPr="0036457C">
              <w:rPr>
                <w:rFonts w:eastAsia="Times New Roman"/>
                <w:i/>
                <w:snapToGrid w:val="0"/>
              </w:rPr>
              <w:t>Presentación de propuesta de reforma del régimen sancionador de la Ley de Transparencia y Acceso a la Información Pública del Perú</w:t>
            </w:r>
          </w:p>
        </w:tc>
      </w:tr>
      <w:tr w:rsidR="00343B26" w:rsidRPr="00343B26" w:rsidTr="00EA5BB5">
        <w:trPr>
          <w:trHeight w:val="356"/>
        </w:trPr>
        <w:tc>
          <w:tcPr>
            <w:tcW w:w="2268" w:type="dxa"/>
            <w:shd w:val="pct10" w:color="auto" w:fill="FFFFFF"/>
            <w:vAlign w:val="center"/>
          </w:tcPr>
          <w:p w:rsidR="00F3649A" w:rsidRPr="00343B26" w:rsidRDefault="00F3649A" w:rsidP="0020164C">
            <w:pPr>
              <w:widowControl w:val="0"/>
              <w:tabs>
                <w:tab w:val="left" w:pos="-720"/>
              </w:tabs>
              <w:suppressAutoHyphens/>
              <w:spacing w:after="0"/>
              <w:rPr>
                <w:rFonts w:eastAsia="Times New Roman"/>
                <w:i/>
                <w:snapToGrid w:val="0"/>
              </w:rPr>
            </w:pPr>
            <w:r w:rsidRPr="00343B26">
              <w:rPr>
                <w:rFonts w:eastAsia="Times New Roman"/>
                <w:snapToGrid w:val="0"/>
              </w:rPr>
              <w:t xml:space="preserve">Tipo de actividad </w:t>
            </w:r>
            <w:r w:rsidRPr="00343B26">
              <w:rPr>
                <w:rStyle w:val="Refdenotaalpie"/>
                <w:rFonts w:eastAsia="Times New Roman"/>
                <w:snapToGrid w:val="0"/>
              </w:rPr>
              <w:footnoteReference w:id="1"/>
            </w:r>
          </w:p>
        </w:tc>
        <w:tc>
          <w:tcPr>
            <w:tcW w:w="2694" w:type="dxa"/>
            <w:gridSpan w:val="4"/>
            <w:shd w:val="clear" w:color="auto" w:fill="auto"/>
            <w:vAlign w:val="center"/>
          </w:tcPr>
          <w:p w:rsidR="00F3649A" w:rsidRPr="00343B26" w:rsidRDefault="0036457C" w:rsidP="0020164C">
            <w:pPr>
              <w:widowControl w:val="0"/>
              <w:tabs>
                <w:tab w:val="left" w:pos="-720"/>
              </w:tabs>
              <w:suppressAutoHyphens/>
              <w:spacing w:after="0"/>
              <w:rPr>
                <w:rFonts w:eastAsia="Times New Roman"/>
                <w:i/>
                <w:snapToGrid w:val="0"/>
              </w:rPr>
            </w:pPr>
            <w:r>
              <w:t>Asesoría Especializada</w:t>
            </w:r>
          </w:p>
        </w:tc>
        <w:tc>
          <w:tcPr>
            <w:tcW w:w="2551" w:type="dxa"/>
            <w:gridSpan w:val="3"/>
            <w:shd w:val="pct10" w:color="auto" w:fill="FFFFFF"/>
            <w:vAlign w:val="center"/>
          </w:tcPr>
          <w:p w:rsidR="00F3649A" w:rsidRPr="00343B26" w:rsidRDefault="00F3649A" w:rsidP="0020164C">
            <w:pPr>
              <w:widowControl w:val="0"/>
              <w:tabs>
                <w:tab w:val="left" w:pos="-720"/>
              </w:tabs>
              <w:suppressAutoHyphens/>
              <w:spacing w:after="0"/>
              <w:rPr>
                <w:rFonts w:eastAsia="Times New Roman"/>
                <w:snapToGrid w:val="0"/>
              </w:rPr>
            </w:pPr>
            <w:r w:rsidRPr="00EA5BB5">
              <w:rPr>
                <w:rFonts w:eastAsia="Times New Roman"/>
                <w:snapToGrid w:val="0"/>
              </w:rPr>
              <w:t>Código de actividad</w:t>
            </w:r>
          </w:p>
        </w:tc>
        <w:tc>
          <w:tcPr>
            <w:tcW w:w="2410" w:type="dxa"/>
            <w:gridSpan w:val="4"/>
            <w:shd w:val="clear" w:color="auto" w:fill="auto"/>
            <w:vAlign w:val="center"/>
          </w:tcPr>
          <w:p w:rsidR="00F3649A" w:rsidRPr="00343B26" w:rsidRDefault="00EA5BB5" w:rsidP="0020164C">
            <w:pPr>
              <w:widowControl w:val="0"/>
              <w:tabs>
                <w:tab w:val="left" w:pos="-720"/>
              </w:tabs>
              <w:suppressAutoHyphens/>
              <w:spacing w:after="0"/>
              <w:rPr>
                <w:rFonts w:eastAsia="Times New Roman"/>
                <w:i/>
                <w:snapToGrid w:val="0"/>
              </w:rPr>
            </w:pPr>
            <w:r>
              <w:rPr>
                <w:rFonts w:eastAsia="Times New Roman"/>
                <w:i/>
                <w:snapToGrid w:val="0"/>
              </w:rPr>
              <w:t>ID110A514CED</w:t>
            </w:r>
          </w:p>
        </w:tc>
      </w:tr>
      <w:tr w:rsidR="00343B26" w:rsidRPr="00343B26" w:rsidTr="00EA5BB5">
        <w:trPr>
          <w:trHeight w:val="356"/>
        </w:trPr>
        <w:tc>
          <w:tcPr>
            <w:tcW w:w="2268" w:type="dxa"/>
            <w:shd w:val="pct10" w:color="auto" w:fill="FFFFFF"/>
            <w:vAlign w:val="center"/>
          </w:tcPr>
          <w:p w:rsidR="00F3649A" w:rsidRPr="00343B26" w:rsidRDefault="00F3649A" w:rsidP="00F3649A">
            <w:pPr>
              <w:widowControl w:val="0"/>
              <w:tabs>
                <w:tab w:val="left" w:pos="-720"/>
              </w:tabs>
              <w:suppressAutoHyphens/>
              <w:spacing w:after="0"/>
              <w:rPr>
                <w:rFonts w:eastAsia="Times New Roman"/>
                <w:i/>
                <w:snapToGrid w:val="0"/>
              </w:rPr>
            </w:pPr>
            <w:r w:rsidRPr="00343B26">
              <w:rPr>
                <w:rFonts w:eastAsia="Times New Roman"/>
                <w:snapToGrid w:val="0"/>
              </w:rPr>
              <w:t xml:space="preserve">Lugar de celebración </w:t>
            </w:r>
          </w:p>
        </w:tc>
        <w:tc>
          <w:tcPr>
            <w:tcW w:w="2694" w:type="dxa"/>
            <w:gridSpan w:val="4"/>
            <w:shd w:val="clear" w:color="auto" w:fill="auto"/>
            <w:vAlign w:val="center"/>
          </w:tcPr>
          <w:p w:rsidR="00F3649A" w:rsidRPr="00343B26" w:rsidRDefault="0036457C" w:rsidP="0020164C">
            <w:pPr>
              <w:widowControl w:val="0"/>
              <w:tabs>
                <w:tab w:val="left" w:pos="-720"/>
              </w:tabs>
              <w:suppressAutoHyphens/>
              <w:spacing w:after="0"/>
              <w:rPr>
                <w:rFonts w:eastAsia="Times New Roman"/>
                <w:i/>
                <w:snapToGrid w:val="0"/>
              </w:rPr>
            </w:pPr>
            <w:r>
              <w:rPr>
                <w:rFonts w:eastAsia="Times New Roman"/>
                <w:i/>
                <w:snapToGrid w:val="0"/>
              </w:rPr>
              <w:t>Lima</w:t>
            </w:r>
          </w:p>
        </w:tc>
        <w:tc>
          <w:tcPr>
            <w:tcW w:w="2551" w:type="dxa"/>
            <w:gridSpan w:val="3"/>
            <w:shd w:val="pct10" w:color="auto" w:fill="FFFFFF"/>
            <w:vAlign w:val="center"/>
          </w:tcPr>
          <w:p w:rsidR="00F3649A" w:rsidRPr="00343B26" w:rsidRDefault="00F3649A" w:rsidP="0020164C">
            <w:pPr>
              <w:widowControl w:val="0"/>
              <w:tabs>
                <w:tab w:val="left" w:pos="-720"/>
              </w:tabs>
              <w:suppressAutoHyphens/>
              <w:spacing w:after="0"/>
              <w:rPr>
                <w:rFonts w:eastAsia="Times New Roman"/>
                <w:snapToGrid w:val="0"/>
              </w:rPr>
            </w:pPr>
            <w:r w:rsidRPr="00343B26">
              <w:rPr>
                <w:rFonts w:eastAsia="Times New Roman"/>
                <w:snapToGrid w:val="0"/>
              </w:rPr>
              <w:t>Fechas</w:t>
            </w:r>
          </w:p>
        </w:tc>
        <w:tc>
          <w:tcPr>
            <w:tcW w:w="2410" w:type="dxa"/>
            <w:gridSpan w:val="4"/>
            <w:shd w:val="clear" w:color="auto" w:fill="auto"/>
            <w:vAlign w:val="center"/>
          </w:tcPr>
          <w:p w:rsidR="00F3649A" w:rsidRPr="00343B26" w:rsidRDefault="0036457C" w:rsidP="0020164C">
            <w:pPr>
              <w:widowControl w:val="0"/>
              <w:tabs>
                <w:tab w:val="left" w:pos="-720"/>
              </w:tabs>
              <w:suppressAutoHyphens/>
              <w:spacing w:after="0"/>
              <w:rPr>
                <w:rFonts w:eastAsia="Times New Roman"/>
                <w:i/>
                <w:snapToGrid w:val="0"/>
              </w:rPr>
            </w:pPr>
            <w:r>
              <w:rPr>
                <w:rFonts w:eastAsia="Times New Roman"/>
                <w:i/>
                <w:snapToGrid w:val="0"/>
              </w:rPr>
              <w:t>12 al 14 de noviembre 2014</w:t>
            </w:r>
          </w:p>
        </w:tc>
      </w:tr>
      <w:tr w:rsidR="00343B26" w:rsidRPr="00343B26" w:rsidDel="00F3649A" w:rsidTr="00EA5BB5">
        <w:trPr>
          <w:trHeight w:val="180"/>
        </w:trPr>
        <w:tc>
          <w:tcPr>
            <w:tcW w:w="2268" w:type="dxa"/>
            <w:vMerge w:val="restart"/>
            <w:shd w:val="pct10" w:color="auto" w:fill="FFFFFF"/>
            <w:vAlign w:val="center"/>
          </w:tcPr>
          <w:p w:rsidR="00B73463" w:rsidRPr="00343B26" w:rsidDel="00F3649A" w:rsidRDefault="00B73463" w:rsidP="0020164C">
            <w:pPr>
              <w:widowControl w:val="0"/>
              <w:tabs>
                <w:tab w:val="left" w:pos="-720"/>
              </w:tabs>
              <w:suppressAutoHyphens/>
              <w:spacing w:after="0"/>
              <w:rPr>
                <w:rFonts w:eastAsia="Times New Roman"/>
                <w:snapToGrid w:val="0"/>
              </w:rPr>
            </w:pPr>
            <w:r w:rsidRPr="00343B26">
              <w:rPr>
                <w:rFonts w:eastAsia="Times New Roman"/>
                <w:snapToGrid w:val="0"/>
              </w:rPr>
              <w:t>Nº Participantes</w:t>
            </w:r>
          </w:p>
        </w:tc>
        <w:tc>
          <w:tcPr>
            <w:tcW w:w="942" w:type="dxa"/>
            <w:vMerge w:val="restart"/>
          </w:tcPr>
          <w:p w:rsidR="00B73463" w:rsidRDefault="00B73463" w:rsidP="00B73463">
            <w:pPr>
              <w:widowControl w:val="0"/>
              <w:tabs>
                <w:tab w:val="left" w:pos="-720"/>
              </w:tabs>
              <w:suppressAutoHyphens/>
              <w:spacing w:after="0"/>
              <w:ind w:left="-105"/>
              <w:rPr>
                <w:rFonts w:eastAsia="Times New Roman"/>
                <w:i/>
                <w:snapToGrid w:val="0"/>
              </w:rPr>
            </w:pPr>
            <w:r w:rsidRPr="00343B26">
              <w:rPr>
                <w:rFonts w:eastAsia="Times New Roman"/>
                <w:i/>
                <w:snapToGrid w:val="0"/>
              </w:rPr>
              <w:t>Hombre</w:t>
            </w:r>
          </w:p>
          <w:p w:rsidR="0036457C" w:rsidRPr="00343B26" w:rsidDel="00F3649A" w:rsidRDefault="0036457C" w:rsidP="00B73463">
            <w:pPr>
              <w:widowControl w:val="0"/>
              <w:tabs>
                <w:tab w:val="left" w:pos="-720"/>
              </w:tabs>
              <w:suppressAutoHyphens/>
              <w:spacing w:after="0"/>
              <w:ind w:left="-105"/>
              <w:rPr>
                <w:rFonts w:eastAsia="Times New Roman"/>
                <w:i/>
                <w:snapToGrid w:val="0"/>
              </w:rPr>
            </w:pPr>
            <w:r>
              <w:rPr>
                <w:rFonts w:eastAsia="Times New Roman"/>
                <w:i/>
                <w:snapToGrid w:val="0"/>
              </w:rPr>
              <w:t>29</w:t>
            </w:r>
          </w:p>
        </w:tc>
        <w:tc>
          <w:tcPr>
            <w:tcW w:w="803" w:type="dxa"/>
            <w:vMerge w:val="restart"/>
          </w:tcPr>
          <w:p w:rsidR="00B73463" w:rsidRDefault="00B73463" w:rsidP="00B73463">
            <w:pPr>
              <w:widowControl w:val="0"/>
              <w:suppressAutoHyphens/>
              <w:spacing w:after="0"/>
              <w:rPr>
                <w:rFonts w:eastAsia="Times New Roman"/>
                <w:i/>
                <w:snapToGrid w:val="0"/>
              </w:rPr>
            </w:pPr>
            <w:r w:rsidRPr="00343B26">
              <w:rPr>
                <w:rFonts w:eastAsia="Times New Roman"/>
                <w:i/>
                <w:snapToGrid w:val="0"/>
              </w:rPr>
              <w:t>Mujer</w:t>
            </w:r>
          </w:p>
          <w:p w:rsidR="0036457C" w:rsidRPr="00343B26" w:rsidDel="00F3649A" w:rsidRDefault="0036457C" w:rsidP="00B73463">
            <w:pPr>
              <w:widowControl w:val="0"/>
              <w:suppressAutoHyphens/>
              <w:spacing w:after="0"/>
              <w:rPr>
                <w:rFonts w:eastAsia="Times New Roman"/>
                <w:i/>
                <w:snapToGrid w:val="0"/>
              </w:rPr>
            </w:pPr>
            <w:r>
              <w:rPr>
                <w:rFonts w:eastAsia="Times New Roman"/>
                <w:i/>
                <w:snapToGrid w:val="0"/>
              </w:rPr>
              <w:t>23</w:t>
            </w:r>
          </w:p>
        </w:tc>
        <w:tc>
          <w:tcPr>
            <w:tcW w:w="949" w:type="dxa"/>
            <w:gridSpan w:val="2"/>
            <w:vMerge w:val="restart"/>
            <w:shd w:val="clear" w:color="auto" w:fill="D9D9D9" w:themeFill="background1" w:themeFillShade="D9"/>
          </w:tcPr>
          <w:p w:rsidR="00B73463" w:rsidRDefault="00B73463" w:rsidP="0020164C">
            <w:pPr>
              <w:widowControl w:val="0"/>
              <w:tabs>
                <w:tab w:val="left" w:pos="-720"/>
              </w:tabs>
              <w:suppressAutoHyphens/>
              <w:spacing w:after="0"/>
              <w:rPr>
                <w:rFonts w:eastAsia="Times New Roman"/>
                <w:i/>
                <w:snapToGrid w:val="0"/>
              </w:rPr>
            </w:pPr>
            <w:r w:rsidRPr="00343B26">
              <w:rPr>
                <w:rFonts w:eastAsia="Times New Roman"/>
                <w:i/>
                <w:snapToGrid w:val="0"/>
              </w:rPr>
              <w:t>TOTAL</w:t>
            </w:r>
          </w:p>
          <w:p w:rsidR="0036457C" w:rsidRPr="00343B26" w:rsidDel="00F3649A" w:rsidRDefault="0036457C" w:rsidP="0020164C">
            <w:pPr>
              <w:widowControl w:val="0"/>
              <w:tabs>
                <w:tab w:val="left" w:pos="-720"/>
              </w:tabs>
              <w:suppressAutoHyphens/>
              <w:spacing w:after="0"/>
              <w:rPr>
                <w:rFonts w:eastAsia="Times New Roman"/>
                <w:i/>
                <w:snapToGrid w:val="0"/>
              </w:rPr>
            </w:pPr>
            <w:r>
              <w:rPr>
                <w:rFonts w:eastAsia="Times New Roman"/>
                <w:i/>
                <w:snapToGrid w:val="0"/>
              </w:rPr>
              <w:t>52</w:t>
            </w:r>
          </w:p>
        </w:tc>
        <w:tc>
          <w:tcPr>
            <w:tcW w:w="2551" w:type="dxa"/>
            <w:gridSpan w:val="3"/>
            <w:tcBorders>
              <w:bottom w:val="single" w:sz="4" w:space="0" w:color="auto"/>
            </w:tcBorders>
            <w:shd w:val="clear" w:color="auto" w:fill="D9D9D9" w:themeFill="background1" w:themeFillShade="D9"/>
          </w:tcPr>
          <w:p w:rsidR="00B73463" w:rsidRPr="00343B26" w:rsidDel="00F3649A" w:rsidRDefault="00B73463" w:rsidP="0020164C">
            <w:pPr>
              <w:widowControl w:val="0"/>
              <w:tabs>
                <w:tab w:val="left" w:pos="-720"/>
              </w:tabs>
              <w:suppressAutoHyphens/>
              <w:spacing w:after="0"/>
              <w:rPr>
                <w:rFonts w:eastAsia="Times New Roman"/>
                <w:i/>
                <w:snapToGrid w:val="0"/>
              </w:rPr>
            </w:pPr>
            <w:r w:rsidRPr="00343B26">
              <w:rPr>
                <w:rFonts w:eastAsia="Times New Roman"/>
                <w:i/>
                <w:snapToGrid w:val="0"/>
              </w:rPr>
              <w:t>Instituciones latinoamericanas</w:t>
            </w:r>
          </w:p>
        </w:tc>
        <w:tc>
          <w:tcPr>
            <w:tcW w:w="1205" w:type="dxa"/>
            <w:gridSpan w:val="3"/>
            <w:tcBorders>
              <w:bottom w:val="single" w:sz="4" w:space="0" w:color="auto"/>
            </w:tcBorders>
            <w:shd w:val="clear" w:color="auto" w:fill="D9D9D9" w:themeFill="background1" w:themeFillShade="D9"/>
          </w:tcPr>
          <w:p w:rsidR="00B73463" w:rsidRPr="00343B26" w:rsidDel="00F3649A" w:rsidRDefault="00B73463" w:rsidP="0020164C">
            <w:pPr>
              <w:widowControl w:val="0"/>
              <w:tabs>
                <w:tab w:val="left" w:pos="-720"/>
              </w:tabs>
              <w:suppressAutoHyphens/>
              <w:spacing w:after="0"/>
              <w:rPr>
                <w:rFonts w:eastAsia="Times New Roman"/>
                <w:i/>
                <w:snapToGrid w:val="0"/>
              </w:rPr>
            </w:pPr>
            <w:r w:rsidRPr="00343B26">
              <w:rPr>
                <w:rFonts w:eastAsia="Times New Roman"/>
                <w:i/>
                <w:snapToGrid w:val="0"/>
              </w:rPr>
              <w:t>Expertos</w:t>
            </w:r>
          </w:p>
        </w:tc>
        <w:tc>
          <w:tcPr>
            <w:tcW w:w="1205" w:type="dxa"/>
            <w:vMerge w:val="restart"/>
          </w:tcPr>
          <w:p w:rsidR="00B73463" w:rsidRPr="00343B26" w:rsidDel="00F3649A" w:rsidRDefault="00B73463" w:rsidP="0020164C">
            <w:pPr>
              <w:widowControl w:val="0"/>
              <w:tabs>
                <w:tab w:val="left" w:pos="-720"/>
              </w:tabs>
              <w:suppressAutoHyphens/>
              <w:spacing w:after="0"/>
              <w:rPr>
                <w:rFonts w:eastAsia="Times New Roman"/>
                <w:i/>
                <w:snapToGrid w:val="0"/>
              </w:rPr>
            </w:pPr>
            <w:r w:rsidRPr="00EA5BB5">
              <w:rPr>
                <w:rFonts w:eastAsia="Times New Roman"/>
                <w:i/>
                <w:snapToGrid w:val="0"/>
              </w:rPr>
              <w:t>Consorcio</w:t>
            </w:r>
          </w:p>
        </w:tc>
      </w:tr>
      <w:tr w:rsidR="00343B26" w:rsidRPr="00F451F8" w:rsidDel="00F3649A" w:rsidTr="00EA5BB5">
        <w:trPr>
          <w:trHeight w:val="161"/>
        </w:trPr>
        <w:tc>
          <w:tcPr>
            <w:tcW w:w="2268" w:type="dxa"/>
            <w:vMerge/>
            <w:shd w:val="pct10" w:color="auto" w:fill="FFFFFF"/>
            <w:vAlign w:val="center"/>
          </w:tcPr>
          <w:p w:rsidR="00B73463" w:rsidRPr="00343B26" w:rsidRDefault="00B73463" w:rsidP="0020164C">
            <w:pPr>
              <w:widowControl w:val="0"/>
              <w:tabs>
                <w:tab w:val="left" w:pos="-720"/>
              </w:tabs>
              <w:suppressAutoHyphens/>
              <w:spacing w:after="0"/>
              <w:rPr>
                <w:rFonts w:eastAsia="Times New Roman"/>
                <w:snapToGrid w:val="0"/>
              </w:rPr>
            </w:pPr>
          </w:p>
        </w:tc>
        <w:tc>
          <w:tcPr>
            <w:tcW w:w="942" w:type="dxa"/>
            <w:vMerge/>
            <w:tcBorders>
              <w:bottom w:val="single" w:sz="4" w:space="0" w:color="auto"/>
            </w:tcBorders>
          </w:tcPr>
          <w:p w:rsidR="00B73463" w:rsidRPr="00343B26" w:rsidRDefault="00B73463" w:rsidP="0020164C">
            <w:pPr>
              <w:widowControl w:val="0"/>
              <w:tabs>
                <w:tab w:val="left" w:pos="-720"/>
              </w:tabs>
              <w:suppressAutoHyphens/>
              <w:spacing w:after="0"/>
              <w:rPr>
                <w:rFonts w:eastAsia="Times New Roman"/>
                <w:i/>
                <w:snapToGrid w:val="0"/>
              </w:rPr>
            </w:pPr>
          </w:p>
        </w:tc>
        <w:tc>
          <w:tcPr>
            <w:tcW w:w="803" w:type="dxa"/>
            <w:vMerge/>
            <w:tcBorders>
              <w:bottom w:val="single" w:sz="4" w:space="0" w:color="auto"/>
            </w:tcBorders>
          </w:tcPr>
          <w:p w:rsidR="00B73463" w:rsidRPr="00343B26" w:rsidRDefault="00B73463" w:rsidP="0020164C">
            <w:pPr>
              <w:widowControl w:val="0"/>
              <w:tabs>
                <w:tab w:val="left" w:pos="-720"/>
              </w:tabs>
              <w:suppressAutoHyphens/>
              <w:spacing w:after="0"/>
              <w:rPr>
                <w:rFonts w:eastAsia="Times New Roman"/>
                <w:i/>
                <w:snapToGrid w:val="0"/>
              </w:rPr>
            </w:pPr>
          </w:p>
        </w:tc>
        <w:tc>
          <w:tcPr>
            <w:tcW w:w="949" w:type="dxa"/>
            <w:gridSpan w:val="2"/>
            <w:vMerge/>
            <w:tcBorders>
              <w:bottom w:val="single" w:sz="4" w:space="0" w:color="auto"/>
            </w:tcBorders>
            <w:shd w:val="clear" w:color="auto" w:fill="D9D9D9" w:themeFill="background1" w:themeFillShade="D9"/>
          </w:tcPr>
          <w:p w:rsidR="00B73463" w:rsidRPr="00343B26" w:rsidRDefault="00B73463" w:rsidP="0020164C">
            <w:pPr>
              <w:widowControl w:val="0"/>
              <w:tabs>
                <w:tab w:val="left" w:pos="-720"/>
              </w:tabs>
              <w:suppressAutoHyphens/>
              <w:spacing w:after="0"/>
              <w:rPr>
                <w:rFonts w:eastAsia="Times New Roman"/>
                <w:i/>
                <w:snapToGrid w:val="0"/>
              </w:rPr>
            </w:pPr>
          </w:p>
        </w:tc>
        <w:tc>
          <w:tcPr>
            <w:tcW w:w="1063" w:type="dxa"/>
            <w:tcBorders>
              <w:bottom w:val="single" w:sz="4" w:space="0" w:color="auto"/>
            </w:tcBorders>
          </w:tcPr>
          <w:p w:rsidR="00B73463" w:rsidRPr="00343B26" w:rsidRDefault="00B73463" w:rsidP="0020164C">
            <w:pPr>
              <w:widowControl w:val="0"/>
              <w:tabs>
                <w:tab w:val="left" w:pos="-720"/>
              </w:tabs>
              <w:suppressAutoHyphens/>
              <w:spacing w:after="0"/>
              <w:rPr>
                <w:rFonts w:eastAsia="Times New Roman"/>
                <w:i/>
                <w:snapToGrid w:val="0"/>
              </w:rPr>
            </w:pPr>
            <w:r w:rsidRPr="00343B26">
              <w:rPr>
                <w:rFonts w:eastAsia="Times New Roman"/>
                <w:i/>
                <w:snapToGrid w:val="0"/>
              </w:rPr>
              <w:t>Total</w:t>
            </w:r>
          </w:p>
          <w:p w:rsidR="00B73463" w:rsidRPr="00343B26" w:rsidRDefault="0036457C" w:rsidP="0020164C">
            <w:pPr>
              <w:widowControl w:val="0"/>
              <w:tabs>
                <w:tab w:val="left" w:pos="-720"/>
              </w:tabs>
              <w:suppressAutoHyphens/>
              <w:spacing w:after="0"/>
              <w:rPr>
                <w:rFonts w:eastAsia="Times New Roman"/>
                <w:i/>
                <w:snapToGrid w:val="0"/>
              </w:rPr>
            </w:pPr>
            <w:r>
              <w:rPr>
                <w:rFonts w:eastAsia="Times New Roman"/>
                <w:i/>
                <w:snapToGrid w:val="0"/>
              </w:rPr>
              <w:t>52</w:t>
            </w:r>
          </w:p>
        </w:tc>
        <w:tc>
          <w:tcPr>
            <w:tcW w:w="1488" w:type="dxa"/>
            <w:gridSpan w:val="2"/>
            <w:tcBorders>
              <w:bottom w:val="single" w:sz="4" w:space="0" w:color="auto"/>
            </w:tcBorders>
          </w:tcPr>
          <w:p w:rsidR="00B73463" w:rsidRPr="00343B26" w:rsidRDefault="00B73463" w:rsidP="00B73463">
            <w:pPr>
              <w:widowControl w:val="0"/>
              <w:suppressAutoHyphens/>
              <w:spacing w:after="0"/>
              <w:rPr>
                <w:rFonts w:eastAsia="Times New Roman"/>
                <w:i/>
                <w:snapToGrid w:val="0"/>
              </w:rPr>
            </w:pPr>
            <w:r w:rsidRPr="00343B26">
              <w:rPr>
                <w:rFonts w:eastAsia="Times New Roman"/>
                <w:i/>
                <w:snapToGrid w:val="0"/>
              </w:rPr>
              <w:t>Altos Cargos</w:t>
            </w:r>
          </w:p>
          <w:p w:rsidR="00B73463" w:rsidRPr="00343B26" w:rsidRDefault="0036457C" w:rsidP="00B73463">
            <w:pPr>
              <w:widowControl w:val="0"/>
              <w:suppressAutoHyphens/>
              <w:spacing w:after="0"/>
              <w:rPr>
                <w:rFonts w:eastAsia="Times New Roman"/>
                <w:i/>
                <w:snapToGrid w:val="0"/>
              </w:rPr>
            </w:pPr>
            <w:r>
              <w:rPr>
                <w:rFonts w:eastAsia="Times New Roman"/>
                <w:i/>
                <w:snapToGrid w:val="0"/>
              </w:rPr>
              <w:t>9</w:t>
            </w:r>
          </w:p>
        </w:tc>
        <w:tc>
          <w:tcPr>
            <w:tcW w:w="525" w:type="dxa"/>
            <w:tcBorders>
              <w:bottom w:val="single" w:sz="4" w:space="0" w:color="auto"/>
            </w:tcBorders>
          </w:tcPr>
          <w:p w:rsidR="00B73463" w:rsidRPr="00343B26" w:rsidRDefault="00B73463" w:rsidP="0020164C">
            <w:pPr>
              <w:widowControl w:val="0"/>
              <w:tabs>
                <w:tab w:val="left" w:pos="-720"/>
              </w:tabs>
              <w:suppressAutoHyphens/>
              <w:spacing w:after="0"/>
              <w:rPr>
                <w:rFonts w:eastAsia="Times New Roman"/>
                <w:i/>
                <w:snapToGrid w:val="0"/>
              </w:rPr>
            </w:pPr>
            <w:r w:rsidRPr="00343B26">
              <w:rPr>
                <w:rFonts w:eastAsia="Times New Roman"/>
                <w:i/>
                <w:snapToGrid w:val="0"/>
              </w:rPr>
              <w:t>UE</w:t>
            </w:r>
          </w:p>
          <w:p w:rsidR="00B73463" w:rsidRPr="00343B26" w:rsidRDefault="0036457C" w:rsidP="0020164C">
            <w:pPr>
              <w:widowControl w:val="0"/>
              <w:tabs>
                <w:tab w:val="left" w:pos="-720"/>
              </w:tabs>
              <w:suppressAutoHyphens/>
              <w:spacing w:after="0"/>
              <w:rPr>
                <w:rFonts w:eastAsia="Times New Roman"/>
                <w:i/>
                <w:snapToGrid w:val="0"/>
              </w:rPr>
            </w:pPr>
            <w:r>
              <w:rPr>
                <w:rFonts w:eastAsia="Times New Roman"/>
                <w:i/>
                <w:snapToGrid w:val="0"/>
              </w:rPr>
              <w:t>0</w:t>
            </w:r>
          </w:p>
        </w:tc>
        <w:tc>
          <w:tcPr>
            <w:tcW w:w="680" w:type="dxa"/>
            <w:gridSpan w:val="2"/>
            <w:tcBorders>
              <w:bottom w:val="single" w:sz="4" w:space="0" w:color="auto"/>
            </w:tcBorders>
          </w:tcPr>
          <w:p w:rsidR="00B73463" w:rsidRPr="00EA5BB5" w:rsidRDefault="00B73463" w:rsidP="0020164C">
            <w:pPr>
              <w:widowControl w:val="0"/>
              <w:tabs>
                <w:tab w:val="left" w:pos="-720"/>
              </w:tabs>
              <w:suppressAutoHyphens/>
              <w:spacing w:after="0"/>
              <w:rPr>
                <w:rFonts w:eastAsia="Times New Roman"/>
                <w:i/>
                <w:snapToGrid w:val="0"/>
              </w:rPr>
            </w:pPr>
            <w:r w:rsidRPr="00EA5BB5">
              <w:rPr>
                <w:rFonts w:eastAsia="Times New Roman"/>
                <w:i/>
                <w:snapToGrid w:val="0"/>
              </w:rPr>
              <w:t>LAC</w:t>
            </w:r>
          </w:p>
          <w:p w:rsidR="00B73463" w:rsidRPr="00F451F8" w:rsidRDefault="00EA5BB5" w:rsidP="0020164C">
            <w:pPr>
              <w:widowControl w:val="0"/>
              <w:tabs>
                <w:tab w:val="left" w:pos="-720"/>
              </w:tabs>
              <w:suppressAutoHyphens/>
              <w:spacing w:after="0"/>
              <w:rPr>
                <w:rFonts w:eastAsia="Times New Roman"/>
                <w:i/>
                <w:snapToGrid w:val="0"/>
                <w:highlight w:val="yellow"/>
              </w:rPr>
            </w:pPr>
            <w:r w:rsidRPr="00EA5BB5">
              <w:rPr>
                <w:rFonts w:eastAsia="Times New Roman"/>
                <w:i/>
                <w:snapToGrid w:val="0"/>
              </w:rPr>
              <w:t>52</w:t>
            </w:r>
          </w:p>
        </w:tc>
        <w:tc>
          <w:tcPr>
            <w:tcW w:w="1205" w:type="dxa"/>
            <w:vMerge/>
            <w:tcBorders>
              <w:bottom w:val="single" w:sz="4" w:space="0" w:color="auto"/>
            </w:tcBorders>
          </w:tcPr>
          <w:p w:rsidR="00B73463" w:rsidRPr="00F451F8" w:rsidRDefault="00B73463" w:rsidP="0020164C">
            <w:pPr>
              <w:widowControl w:val="0"/>
              <w:tabs>
                <w:tab w:val="left" w:pos="-720"/>
              </w:tabs>
              <w:suppressAutoHyphens/>
              <w:spacing w:after="0"/>
              <w:rPr>
                <w:rFonts w:eastAsia="Times New Roman"/>
                <w:i/>
                <w:snapToGrid w:val="0"/>
                <w:highlight w:val="yellow"/>
              </w:rPr>
            </w:pPr>
          </w:p>
        </w:tc>
      </w:tr>
      <w:tr w:rsidR="00343B26" w:rsidRPr="00343B26" w:rsidTr="00EA5BB5">
        <w:trPr>
          <w:trHeight w:val="300"/>
        </w:trPr>
        <w:tc>
          <w:tcPr>
            <w:tcW w:w="2268" w:type="dxa"/>
            <w:vMerge w:val="restart"/>
            <w:tcBorders>
              <w:right w:val="single" w:sz="4" w:space="0" w:color="auto"/>
            </w:tcBorders>
            <w:shd w:val="pct10" w:color="auto" w:fill="FFFFFF"/>
            <w:vAlign w:val="center"/>
          </w:tcPr>
          <w:p w:rsidR="007C1D55" w:rsidRPr="00343B26" w:rsidRDefault="007C1D55" w:rsidP="0020164C">
            <w:pPr>
              <w:widowControl w:val="0"/>
              <w:tabs>
                <w:tab w:val="left" w:pos="-720"/>
              </w:tabs>
              <w:suppressAutoHyphens/>
              <w:spacing w:after="0"/>
              <w:rPr>
                <w:rFonts w:eastAsia="Times New Roman"/>
                <w:snapToGrid w:val="0"/>
              </w:rPr>
            </w:pPr>
            <w:r w:rsidRPr="00343B26">
              <w:rPr>
                <w:rFonts w:eastAsia="Times New Roman"/>
                <w:snapToGrid w:val="0"/>
              </w:rPr>
              <w:t>País(es)/ Institución (es) participantes:</w:t>
            </w:r>
          </w:p>
        </w:tc>
        <w:tc>
          <w:tcPr>
            <w:tcW w:w="2018" w:type="dxa"/>
            <w:gridSpan w:val="3"/>
            <w:tcBorders>
              <w:left w:val="single" w:sz="4" w:space="0" w:color="auto"/>
              <w:bottom w:val="dotDash" w:sz="4" w:space="0" w:color="auto"/>
            </w:tcBorders>
          </w:tcPr>
          <w:p w:rsidR="007C1D55" w:rsidRPr="00343B26" w:rsidRDefault="007C1D55" w:rsidP="0036457C">
            <w:pPr>
              <w:widowControl w:val="0"/>
              <w:tabs>
                <w:tab w:val="left" w:pos="-720"/>
              </w:tabs>
              <w:suppressAutoHyphens/>
              <w:spacing w:after="0"/>
              <w:rPr>
                <w:rFonts w:eastAsia="Times New Roman"/>
                <w:i/>
                <w:snapToGrid w:val="0"/>
              </w:rPr>
            </w:pPr>
            <w:r w:rsidRPr="00343B26">
              <w:rPr>
                <w:rFonts w:eastAsia="Times New Roman"/>
                <w:i/>
                <w:snapToGrid w:val="0"/>
              </w:rPr>
              <w:t>1</w:t>
            </w:r>
            <w:r w:rsidR="004E4702" w:rsidRPr="00343B26">
              <w:rPr>
                <w:rFonts w:eastAsia="Times New Roman"/>
                <w:i/>
                <w:snapToGrid w:val="0"/>
              </w:rPr>
              <w:t xml:space="preserve"> </w:t>
            </w:r>
            <w:r w:rsidR="0036457C">
              <w:rPr>
                <w:rFonts w:eastAsia="Times New Roman"/>
                <w:i/>
                <w:snapToGrid w:val="0"/>
              </w:rPr>
              <w:t>Perú</w:t>
            </w:r>
          </w:p>
        </w:tc>
        <w:tc>
          <w:tcPr>
            <w:tcW w:w="1879" w:type="dxa"/>
            <w:gridSpan w:val="3"/>
            <w:tcBorders>
              <w:bottom w:val="dotDash" w:sz="4" w:space="0" w:color="auto"/>
            </w:tcBorders>
          </w:tcPr>
          <w:p w:rsidR="007C1D55" w:rsidRPr="00343B26" w:rsidRDefault="007C1D55" w:rsidP="0020164C">
            <w:pPr>
              <w:widowControl w:val="0"/>
              <w:tabs>
                <w:tab w:val="left" w:pos="-720"/>
              </w:tabs>
              <w:suppressAutoHyphens/>
              <w:spacing w:after="0"/>
              <w:rPr>
                <w:rFonts w:eastAsia="Times New Roman"/>
                <w:i/>
                <w:snapToGrid w:val="0"/>
              </w:rPr>
            </w:pPr>
            <w:r w:rsidRPr="00343B26">
              <w:rPr>
                <w:rFonts w:eastAsia="Times New Roman"/>
                <w:i/>
                <w:snapToGrid w:val="0"/>
              </w:rPr>
              <w:t>2</w:t>
            </w:r>
            <w:r w:rsidR="00F451F8">
              <w:rPr>
                <w:rFonts w:eastAsia="Times New Roman"/>
                <w:i/>
                <w:snapToGrid w:val="0"/>
              </w:rPr>
              <w:t xml:space="preserve"> Perú</w:t>
            </w:r>
          </w:p>
        </w:tc>
        <w:tc>
          <w:tcPr>
            <w:tcW w:w="1879" w:type="dxa"/>
            <w:gridSpan w:val="3"/>
            <w:tcBorders>
              <w:bottom w:val="dotDash" w:sz="4" w:space="0" w:color="auto"/>
            </w:tcBorders>
          </w:tcPr>
          <w:p w:rsidR="007C1D55" w:rsidRPr="00343B26" w:rsidRDefault="007C1D55" w:rsidP="0020164C">
            <w:pPr>
              <w:widowControl w:val="0"/>
              <w:tabs>
                <w:tab w:val="left" w:pos="-720"/>
              </w:tabs>
              <w:suppressAutoHyphens/>
              <w:spacing w:after="0"/>
              <w:rPr>
                <w:rFonts w:eastAsia="Times New Roman"/>
                <w:i/>
                <w:snapToGrid w:val="0"/>
              </w:rPr>
            </w:pPr>
            <w:r w:rsidRPr="00343B26">
              <w:rPr>
                <w:rFonts w:eastAsia="Times New Roman"/>
                <w:i/>
                <w:snapToGrid w:val="0"/>
              </w:rPr>
              <w:t>3</w:t>
            </w:r>
            <w:r w:rsidR="00F451F8">
              <w:rPr>
                <w:rFonts w:eastAsia="Times New Roman"/>
                <w:i/>
                <w:snapToGrid w:val="0"/>
              </w:rPr>
              <w:t xml:space="preserve"> Perú</w:t>
            </w:r>
          </w:p>
        </w:tc>
        <w:tc>
          <w:tcPr>
            <w:tcW w:w="1879" w:type="dxa"/>
            <w:gridSpan w:val="2"/>
            <w:tcBorders>
              <w:bottom w:val="dotDash" w:sz="4" w:space="0" w:color="auto"/>
            </w:tcBorders>
          </w:tcPr>
          <w:p w:rsidR="007C1D55" w:rsidRPr="00343B26" w:rsidRDefault="007C1D55" w:rsidP="0020164C">
            <w:pPr>
              <w:widowControl w:val="0"/>
              <w:tabs>
                <w:tab w:val="left" w:pos="-720"/>
              </w:tabs>
              <w:suppressAutoHyphens/>
              <w:spacing w:after="0"/>
              <w:rPr>
                <w:rFonts w:eastAsia="Times New Roman"/>
                <w:i/>
                <w:snapToGrid w:val="0"/>
              </w:rPr>
            </w:pPr>
            <w:r w:rsidRPr="00343B26">
              <w:rPr>
                <w:rFonts w:eastAsia="Times New Roman"/>
                <w:i/>
                <w:snapToGrid w:val="0"/>
              </w:rPr>
              <w:t>4</w:t>
            </w:r>
            <w:r w:rsidR="00F451F8">
              <w:rPr>
                <w:rFonts w:eastAsia="Times New Roman"/>
                <w:i/>
                <w:snapToGrid w:val="0"/>
              </w:rPr>
              <w:t xml:space="preserve"> Perú</w:t>
            </w:r>
          </w:p>
        </w:tc>
      </w:tr>
      <w:tr w:rsidR="00343B26" w:rsidRPr="00343B26" w:rsidTr="00EA5BB5">
        <w:trPr>
          <w:trHeight w:val="272"/>
        </w:trPr>
        <w:tc>
          <w:tcPr>
            <w:tcW w:w="2268" w:type="dxa"/>
            <w:vMerge/>
            <w:tcBorders>
              <w:right w:val="single" w:sz="4" w:space="0" w:color="auto"/>
            </w:tcBorders>
            <w:shd w:val="pct10" w:color="auto" w:fill="FFFFFF"/>
            <w:vAlign w:val="center"/>
          </w:tcPr>
          <w:p w:rsidR="007C1D55" w:rsidRPr="00343B26" w:rsidRDefault="007C1D55" w:rsidP="0020164C">
            <w:pPr>
              <w:widowControl w:val="0"/>
              <w:tabs>
                <w:tab w:val="left" w:pos="-720"/>
              </w:tabs>
              <w:suppressAutoHyphens/>
              <w:spacing w:after="0"/>
              <w:rPr>
                <w:rFonts w:eastAsia="Times New Roman"/>
                <w:snapToGrid w:val="0"/>
              </w:rPr>
            </w:pPr>
          </w:p>
        </w:tc>
        <w:tc>
          <w:tcPr>
            <w:tcW w:w="2018" w:type="dxa"/>
            <w:gridSpan w:val="3"/>
            <w:tcBorders>
              <w:top w:val="dotDash" w:sz="4" w:space="0" w:color="auto"/>
              <w:left w:val="single" w:sz="4" w:space="0" w:color="auto"/>
              <w:bottom w:val="single" w:sz="4" w:space="0" w:color="auto"/>
            </w:tcBorders>
          </w:tcPr>
          <w:p w:rsidR="007C1D55" w:rsidRPr="00343B26" w:rsidRDefault="0036457C" w:rsidP="0036457C">
            <w:pPr>
              <w:widowControl w:val="0"/>
              <w:tabs>
                <w:tab w:val="left" w:pos="-720"/>
              </w:tabs>
              <w:suppressAutoHyphens/>
              <w:spacing w:after="0"/>
              <w:rPr>
                <w:rFonts w:eastAsia="Times New Roman"/>
                <w:i/>
                <w:snapToGrid w:val="0"/>
              </w:rPr>
            </w:pPr>
            <w:r>
              <w:rPr>
                <w:rFonts w:eastAsia="Times New Roman"/>
                <w:i/>
                <w:snapToGrid w:val="0"/>
              </w:rPr>
              <w:t>Defensoría del Pueblo</w:t>
            </w:r>
          </w:p>
        </w:tc>
        <w:tc>
          <w:tcPr>
            <w:tcW w:w="1879" w:type="dxa"/>
            <w:gridSpan w:val="3"/>
            <w:tcBorders>
              <w:top w:val="dotDash" w:sz="4" w:space="0" w:color="auto"/>
              <w:bottom w:val="single" w:sz="4" w:space="0" w:color="auto"/>
            </w:tcBorders>
          </w:tcPr>
          <w:p w:rsidR="007C1D55" w:rsidRPr="00343B26" w:rsidRDefault="0036457C" w:rsidP="0020164C">
            <w:pPr>
              <w:widowControl w:val="0"/>
              <w:tabs>
                <w:tab w:val="left" w:pos="-720"/>
              </w:tabs>
              <w:suppressAutoHyphens/>
              <w:spacing w:after="0"/>
              <w:rPr>
                <w:rFonts w:eastAsia="Times New Roman"/>
                <w:i/>
                <w:snapToGrid w:val="0"/>
              </w:rPr>
            </w:pPr>
            <w:r w:rsidRPr="0036457C">
              <w:rPr>
                <w:rFonts w:eastAsia="Times New Roman"/>
                <w:i/>
                <w:snapToGrid w:val="0"/>
              </w:rPr>
              <w:t>Ministerio de Agricultura y Riego</w:t>
            </w:r>
          </w:p>
        </w:tc>
        <w:tc>
          <w:tcPr>
            <w:tcW w:w="1879" w:type="dxa"/>
            <w:gridSpan w:val="3"/>
            <w:tcBorders>
              <w:top w:val="dotDash" w:sz="4" w:space="0" w:color="auto"/>
              <w:bottom w:val="single" w:sz="4" w:space="0" w:color="auto"/>
            </w:tcBorders>
          </w:tcPr>
          <w:p w:rsidR="007C1D55" w:rsidRPr="00343B26" w:rsidRDefault="0036457C" w:rsidP="0020164C">
            <w:pPr>
              <w:widowControl w:val="0"/>
              <w:tabs>
                <w:tab w:val="left" w:pos="-720"/>
              </w:tabs>
              <w:suppressAutoHyphens/>
              <w:spacing w:after="0"/>
              <w:rPr>
                <w:rFonts w:eastAsia="Times New Roman"/>
                <w:i/>
                <w:snapToGrid w:val="0"/>
              </w:rPr>
            </w:pPr>
            <w:r w:rsidRPr="0036457C">
              <w:rPr>
                <w:rFonts w:eastAsia="Times New Roman"/>
                <w:i/>
                <w:snapToGrid w:val="0"/>
              </w:rPr>
              <w:t>Ministerio de Justicia</w:t>
            </w:r>
          </w:p>
        </w:tc>
        <w:tc>
          <w:tcPr>
            <w:tcW w:w="1879" w:type="dxa"/>
            <w:gridSpan w:val="2"/>
            <w:tcBorders>
              <w:top w:val="dotDash" w:sz="4" w:space="0" w:color="auto"/>
              <w:bottom w:val="single" w:sz="4" w:space="0" w:color="auto"/>
            </w:tcBorders>
          </w:tcPr>
          <w:p w:rsidR="007C1D55" w:rsidRPr="00343B26" w:rsidRDefault="0036457C" w:rsidP="0020164C">
            <w:pPr>
              <w:widowControl w:val="0"/>
              <w:tabs>
                <w:tab w:val="left" w:pos="-720"/>
              </w:tabs>
              <w:suppressAutoHyphens/>
              <w:spacing w:after="0"/>
              <w:rPr>
                <w:rFonts w:eastAsia="Times New Roman"/>
                <w:i/>
                <w:snapToGrid w:val="0"/>
              </w:rPr>
            </w:pPr>
            <w:r w:rsidRPr="0036457C">
              <w:rPr>
                <w:rFonts w:eastAsia="Times New Roman"/>
                <w:i/>
                <w:snapToGrid w:val="0"/>
              </w:rPr>
              <w:t>Min</w:t>
            </w:r>
            <w:r w:rsidR="00730B04">
              <w:rPr>
                <w:rFonts w:eastAsia="Times New Roman"/>
                <w:i/>
                <w:snapToGrid w:val="0"/>
              </w:rPr>
              <w:t>i</w:t>
            </w:r>
            <w:r w:rsidRPr="0036457C">
              <w:rPr>
                <w:rFonts w:eastAsia="Times New Roman"/>
                <w:i/>
                <w:snapToGrid w:val="0"/>
              </w:rPr>
              <w:t>sterio de Educación</w:t>
            </w:r>
          </w:p>
        </w:tc>
      </w:tr>
      <w:tr w:rsidR="00343B26" w:rsidRPr="00343B26" w:rsidTr="00EA5BB5">
        <w:trPr>
          <w:trHeight w:val="300"/>
        </w:trPr>
        <w:tc>
          <w:tcPr>
            <w:tcW w:w="2268" w:type="dxa"/>
            <w:vMerge/>
            <w:tcBorders>
              <w:right w:val="single" w:sz="4" w:space="0" w:color="auto"/>
            </w:tcBorders>
            <w:shd w:val="pct10" w:color="auto" w:fill="FFFFFF"/>
            <w:vAlign w:val="center"/>
          </w:tcPr>
          <w:p w:rsidR="007C1D55" w:rsidRPr="00343B26" w:rsidRDefault="007C1D55" w:rsidP="0020164C">
            <w:pPr>
              <w:widowControl w:val="0"/>
              <w:tabs>
                <w:tab w:val="left" w:pos="-720"/>
              </w:tabs>
              <w:suppressAutoHyphens/>
              <w:spacing w:after="0"/>
              <w:rPr>
                <w:rFonts w:eastAsia="Times New Roman"/>
                <w:snapToGrid w:val="0"/>
              </w:rPr>
            </w:pPr>
          </w:p>
        </w:tc>
        <w:tc>
          <w:tcPr>
            <w:tcW w:w="2018" w:type="dxa"/>
            <w:gridSpan w:val="3"/>
            <w:tcBorders>
              <w:top w:val="single" w:sz="4" w:space="0" w:color="auto"/>
              <w:left w:val="single" w:sz="4" w:space="0" w:color="auto"/>
              <w:bottom w:val="dotDash" w:sz="4" w:space="0" w:color="auto"/>
            </w:tcBorders>
          </w:tcPr>
          <w:p w:rsidR="007C1D55" w:rsidRPr="00343B26" w:rsidRDefault="007C1D55" w:rsidP="0020164C">
            <w:pPr>
              <w:widowControl w:val="0"/>
              <w:tabs>
                <w:tab w:val="left" w:pos="-720"/>
              </w:tabs>
              <w:suppressAutoHyphens/>
              <w:spacing w:after="0"/>
              <w:rPr>
                <w:rFonts w:eastAsia="Times New Roman"/>
                <w:i/>
                <w:snapToGrid w:val="0"/>
              </w:rPr>
            </w:pPr>
            <w:r w:rsidRPr="00343B26">
              <w:rPr>
                <w:rFonts w:eastAsia="Times New Roman"/>
                <w:i/>
                <w:snapToGrid w:val="0"/>
              </w:rPr>
              <w:t>5</w:t>
            </w:r>
            <w:r w:rsidR="00F451F8">
              <w:rPr>
                <w:rFonts w:eastAsia="Times New Roman"/>
                <w:i/>
                <w:snapToGrid w:val="0"/>
              </w:rPr>
              <w:t xml:space="preserve"> Perú</w:t>
            </w:r>
          </w:p>
        </w:tc>
        <w:tc>
          <w:tcPr>
            <w:tcW w:w="1879" w:type="dxa"/>
            <w:gridSpan w:val="3"/>
            <w:tcBorders>
              <w:top w:val="single" w:sz="4" w:space="0" w:color="auto"/>
              <w:bottom w:val="dotDash" w:sz="4" w:space="0" w:color="auto"/>
            </w:tcBorders>
          </w:tcPr>
          <w:p w:rsidR="007C1D55" w:rsidRPr="00343B26" w:rsidRDefault="007C1D55" w:rsidP="0020164C">
            <w:pPr>
              <w:widowControl w:val="0"/>
              <w:tabs>
                <w:tab w:val="left" w:pos="-720"/>
              </w:tabs>
              <w:suppressAutoHyphens/>
              <w:spacing w:after="0"/>
              <w:rPr>
                <w:rFonts w:eastAsia="Times New Roman"/>
                <w:i/>
                <w:snapToGrid w:val="0"/>
              </w:rPr>
            </w:pPr>
            <w:r w:rsidRPr="00343B26">
              <w:rPr>
                <w:rFonts w:eastAsia="Times New Roman"/>
                <w:i/>
                <w:snapToGrid w:val="0"/>
              </w:rPr>
              <w:t>6</w:t>
            </w:r>
            <w:r w:rsidR="00F451F8">
              <w:rPr>
                <w:rFonts w:eastAsia="Times New Roman"/>
                <w:i/>
                <w:snapToGrid w:val="0"/>
              </w:rPr>
              <w:t xml:space="preserve"> Perú</w:t>
            </w:r>
          </w:p>
        </w:tc>
        <w:tc>
          <w:tcPr>
            <w:tcW w:w="1879" w:type="dxa"/>
            <w:gridSpan w:val="3"/>
            <w:tcBorders>
              <w:top w:val="single" w:sz="4" w:space="0" w:color="auto"/>
              <w:bottom w:val="dotDash" w:sz="4" w:space="0" w:color="auto"/>
            </w:tcBorders>
          </w:tcPr>
          <w:p w:rsidR="007C1D55" w:rsidRPr="00343B26" w:rsidRDefault="007C1D55" w:rsidP="0020164C">
            <w:pPr>
              <w:widowControl w:val="0"/>
              <w:tabs>
                <w:tab w:val="left" w:pos="-720"/>
              </w:tabs>
              <w:suppressAutoHyphens/>
              <w:spacing w:after="0"/>
              <w:rPr>
                <w:rFonts w:eastAsia="Times New Roman"/>
                <w:i/>
                <w:snapToGrid w:val="0"/>
              </w:rPr>
            </w:pPr>
            <w:r w:rsidRPr="00343B26">
              <w:rPr>
                <w:rFonts w:eastAsia="Times New Roman"/>
                <w:i/>
                <w:snapToGrid w:val="0"/>
              </w:rPr>
              <w:t>7</w:t>
            </w:r>
            <w:r w:rsidR="00F451F8">
              <w:rPr>
                <w:rFonts w:eastAsia="Times New Roman"/>
                <w:i/>
                <w:snapToGrid w:val="0"/>
              </w:rPr>
              <w:t xml:space="preserve"> Perú</w:t>
            </w:r>
          </w:p>
        </w:tc>
        <w:tc>
          <w:tcPr>
            <w:tcW w:w="1879" w:type="dxa"/>
            <w:gridSpan w:val="2"/>
            <w:tcBorders>
              <w:top w:val="single" w:sz="4" w:space="0" w:color="auto"/>
              <w:bottom w:val="dotDash" w:sz="4" w:space="0" w:color="auto"/>
            </w:tcBorders>
          </w:tcPr>
          <w:p w:rsidR="007C1D55" w:rsidRPr="00343B26" w:rsidRDefault="007C1D55" w:rsidP="0020164C">
            <w:pPr>
              <w:widowControl w:val="0"/>
              <w:tabs>
                <w:tab w:val="left" w:pos="-720"/>
              </w:tabs>
              <w:suppressAutoHyphens/>
              <w:spacing w:after="0"/>
              <w:rPr>
                <w:rFonts w:eastAsia="Times New Roman"/>
                <w:i/>
                <w:snapToGrid w:val="0"/>
              </w:rPr>
            </w:pPr>
            <w:r w:rsidRPr="00343B26">
              <w:rPr>
                <w:rFonts w:eastAsia="Times New Roman"/>
                <w:i/>
                <w:snapToGrid w:val="0"/>
              </w:rPr>
              <w:t>8</w:t>
            </w:r>
            <w:r w:rsidR="00F451F8">
              <w:rPr>
                <w:rFonts w:eastAsia="Times New Roman"/>
                <w:i/>
                <w:snapToGrid w:val="0"/>
              </w:rPr>
              <w:t xml:space="preserve"> Perú</w:t>
            </w:r>
          </w:p>
        </w:tc>
      </w:tr>
      <w:tr w:rsidR="00343B26" w:rsidRPr="00343B26" w:rsidTr="00EA5BB5">
        <w:trPr>
          <w:trHeight w:val="272"/>
        </w:trPr>
        <w:tc>
          <w:tcPr>
            <w:tcW w:w="2268" w:type="dxa"/>
            <w:vMerge/>
            <w:tcBorders>
              <w:right w:val="single" w:sz="4" w:space="0" w:color="auto"/>
            </w:tcBorders>
            <w:shd w:val="pct10" w:color="auto" w:fill="FFFFFF"/>
            <w:vAlign w:val="center"/>
          </w:tcPr>
          <w:p w:rsidR="007C1D55" w:rsidRPr="00343B26" w:rsidRDefault="007C1D55" w:rsidP="0020164C">
            <w:pPr>
              <w:widowControl w:val="0"/>
              <w:tabs>
                <w:tab w:val="left" w:pos="-720"/>
              </w:tabs>
              <w:suppressAutoHyphens/>
              <w:spacing w:after="0"/>
              <w:rPr>
                <w:rFonts w:eastAsia="Times New Roman"/>
                <w:snapToGrid w:val="0"/>
              </w:rPr>
            </w:pPr>
          </w:p>
        </w:tc>
        <w:tc>
          <w:tcPr>
            <w:tcW w:w="2018" w:type="dxa"/>
            <w:gridSpan w:val="3"/>
            <w:tcBorders>
              <w:top w:val="dotDash" w:sz="4" w:space="0" w:color="auto"/>
              <w:left w:val="single" w:sz="4" w:space="0" w:color="auto"/>
              <w:bottom w:val="single" w:sz="4" w:space="0" w:color="auto"/>
            </w:tcBorders>
          </w:tcPr>
          <w:p w:rsidR="007C1D55" w:rsidRPr="00343B26" w:rsidRDefault="0036457C" w:rsidP="0020164C">
            <w:pPr>
              <w:widowControl w:val="0"/>
              <w:tabs>
                <w:tab w:val="left" w:pos="-720"/>
              </w:tabs>
              <w:suppressAutoHyphens/>
              <w:spacing w:after="0"/>
              <w:rPr>
                <w:rFonts w:eastAsia="Times New Roman"/>
                <w:i/>
                <w:snapToGrid w:val="0"/>
              </w:rPr>
            </w:pPr>
            <w:r w:rsidRPr="0036457C">
              <w:rPr>
                <w:rFonts w:eastAsia="Times New Roman"/>
                <w:i/>
                <w:snapToGrid w:val="0"/>
              </w:rPr>
              <w:t>Ministerio de Transportes y Comunicaciones</w:t>
            </w:r>
          </w:p>
        </w:tc>
        <w:tc>
          <w:tcPr>
            <w:tcW w:w="1879" w:type="dxa"/>
            <w:gridSpan w:val="3"/>
            <w:tcBorders>
              <w:top w:val="dotDash" w:sz="4" w:space="0" w:color="auto"/>
              <w:bottom w:val="single" w:sz="4" w:space="0" w:color="auto"/>
            </w:tcBorders>
          </w:tcPr>
          <w:p w:rsidR="007C1D55" w:rsidRPr="00343B26" w:rsidRDefault="0036457C" w:rsidP="0020164C">
            <w:pPr>
              <w:widowControl w:val="0"/>
              <w:tabs>
                <w:tab w:val="left" w:pos="-720"/>
              </w:tabs>
              <w:suppressAutoHyphens/>
              <w:spacing w:after="0"/>
              <w:rPr>
                <w:rFonts w:eastAsia="Times New Roman"/>
                <w:i/>
                <w:snapToGrid w:val="0"/>
              </w:rPr>
            </w:pPr>
            <w:r w:rsidRPr="0036457C">
              <w:rPr>
                <w:rFonts w:eastAsia="Times New Roman"/>
                <w:i/>
                <w:snapToGrid w:val="0"/>
              </w:rPr>
              <w:t>Tribunal Constitucional</w:t>
            </w:r>
          </w:p>
        </w:tc>
        <w:tc>
          <w:tcPr>
            <w:tcW w:w="1879" w:type="dxa"/>
            <w:gridSpan w:val="3"/>
            <w:tcBorders>
              <w:top w:val="dotDash" w:sz="4" w:space="0" w:color="auto"/>
              <w:bottom w:val="single" w:sz="4" w:space="0" w:color="auto"/>
            </w:tcBorders>
          </w:tcPr>
          <w:p w:rsidR="007C1D55" w:rsidRPr="00343B26" w:rsidRDefault="0036457C" w:rsidP="0020164C">
            <w:pPr>
              <w:widowControl w:val="0"/>
              <w:tabs>
                <w:tab w:val="left" w:pos="-720"/>
              </w:tabs>
              <w:suppressAutoHyphens/>
              <w:spacing w:after="0"/>
              <w:rPr>
                <w:rFonts w:eastAsia="Times New Roman"/>
                <w:i/>
                <w:snapToGrid w:val="0"/>
              </w:rPr>
            </w:pPr>
            <w:r w:rsidRPr="0036457C">
              <w:rPr>
                <w:rFonts w:eastAsia="Times New Roman"/>
                <w:i/>
                <w:snapToGrid w:val="0"/>
              </w:rPr>
              <w:t>Ministerio de Salud</w:t>
            </w:r>
          </w:p>
        </w:tc>
        <w:tc>
          <w:tcPr>
            <w:tcW w:w="1879" w:type="dxa"/>
            <w:gridSpan w:val="2"/>
            <w:tcBorders>
              <w:top w:val="dotDash" w:sz="4" w:space="0" w:color="auto"/>
              <w:bottom w:val="single" w:sz="4" w:space="0" w:color="auto"/>
            </w:tcBorders>
          </w:tcPr>
          <w:p w:rsidR="007C1D55" w:rsidRPr="00343B26" w:rsidRDefault="0036457C" w:rsidP="0020164C">
            <w:pPr>
              <w:widowControl w:val="0"/>
              <w:tabs>
                <w:tab w:val="left" w:pos="-720"/>
              </w:tabs>
              <w:suppressAutoHyphens/>
              <w:spacing w:after="0"/>
              <w:rPr>
                <w:rFonts w:eastAsia="Times New Roman"/>
                <w:i/>
                <w:snapToGrid w:val="0"/>
              </w:rPr>
            </w:pPr>
            <w:r w:rsidRPr="0036457C">
              <w:rPr>
                <w:rFonts w:eastAsia="Times New Roman"/>
                <w:i/>
                <w:snapToGrid w:val="0"/>
              </w:rPr>
              <w:t>Contraloría General de la República</w:t>
            </w:r>
          </w:p>
        </w:tc>
      </w:tr>
      <w:tr w:rsidR="00343B26" w:rsidRPr="00343B26" w:rsidTr="00EA5BB5">
        <w:trPr>
          <w:trHeight w:val="300"/>
        </w:trPr>
        <w:tc>
          <w:tcPr>
            <w:tcW w:w="2268" w:type="dxa"/>
            <w:vMerge/>
            <w:tcBorders>
              <w:right w:val="single" w:sz="4" w:space="0" w:color="auto"/>
            </w:tcBorders>
            <w:shd w:val="pct10" w:color="auto" w:fill="FFFFFF"/>
            <w:vAlign w:val="center"/>
          </w:tcPr>
          <w:p w:rsidR="007C1D55" w:rsidRPr="00343B26" w:rsidRDefault="007C1D55" w:rsidP="0020164C">
            <w:pPr>
              <w:widowControl w:val="0"/>
              <w:tabs>
                <w:tab w:val="left" w:pos="-720"/>
              </w:tabs>
              <w:suppressAutoHyphens/>
              <w:spacing w:after="0"/>
              <w:rPr>
                <w:rFonts w:eastAsia="Times New Roman"/>
                <w:snapToGrid w:val="0"/>
              </w:rPr>
            </w:pPr>
          </w:p>
        </w:tc>
        <w:tc>
          <w:tcPr>
            <w:tcW w:w="2018" w:type="dxa"/>
            <w:gridSpan w:val="3"/>
            <w:tcBorders>
              <w:top w:val="single" w:sz="4" w:space="0" w:color="auto"/>
              <w:left w:val="single" w:sz="4" w:space="0" w:color="auto"/>
              <w:bottom w:val="dotDash" w:sz="4" w:space="0" w:color="auto"/>
            </w:tcBorders>
          </w:tcPr>
          <w:p w:rsidR="007C1D55" w:rsidRPr="00343B26" w:rsidRDefault="007C1D55" w:rsidP="0020164C">
            <w:pPr>
              <w:widowControl w:val="0"/>
              <w:tabs>
                <w:tab w:val="left" w:pos="-720"/>
              </w:tabs>
              <w:suppressAutoHyphens/>
              <w:spacing w:after="0"/>
              <w:rPr>
                <w:rFonts w:eastAsia="Times New Roman"/>
                <w:i/>
                <w:snapToGrid w:val="0"/>
              </w:rPr>
            </w:pPr>
            <w:r w:rsidRPr="00343B26">
              <w:rPr>
                <w:rFonts w:eastAsia="Times New Roman"/>
                <w:i/>
                <w:snapToGrid w:val="0"/>
              </w:rPr>
              <w:t>9</w:t>
            </w:r>
            <w:r w:rsidR="00F451F8">
              <w:rPr>
                <w:rFonts w:eastAsia="Times New Roman"/>
                <w:i/>
                <w:snapToGrid w:val="0"/>
              </w:rPr>
              <w:t xml:space="preserve"> Perú</w:t>
            </w:r>
          </w:p>
        </w:tc>
        <w:tc>
          <w:tcPr>
            <w:tcW w:w="1879" w:type="dxa"/>
            <w:gridSpan w:val="3"/>
            <w:tcBorders>
              <w:top w:val="single" w:sz="4" w:space="0" w:color="auto"/>
              <w:bottom w:val="dotDash" w:sz="4" w:space="0" w:color="auto"/>
            </w:tcBorders>
          </w:tcPr>
          <w:p w:rsidR="007C1D55" w:rsidRPr="00343B26" w:rsidRDefault="007C1D55" w:rsidP="0020164C">
            <w:pPr>
              <w:widowControl w:val="0"/>
              <w:tabs>
                <w:tab w:val="left" w:pos="-720"/>
              </w:tabs>
              <w:suppressAutoHyphens/>
              <w:spacing w:after="0"/>
              <w:rPr>
                <w:rFonts w:eastAsia="Times New Roman"/>
                <w:i/>
                <w:snapToGrid w:val="0"/>
              </w:rPr>
            </w:pPr>
            <w:r w:rsidRPr="00343B26">
              <w:rPr>
                <w:rFonts w:eastAsia="Times New Roman"/>
                <w:i/>
                <w:snapToGrid w:val="0"/>
              </w:rPr>
              <w:t>10</w:t>
            </w:r>
            <w:r w:rsidR="00F451F8">
              <w:rPr>
                <w:rFonts w:eastAsia="Times New Roman"/>
                <w:i/>
                <w:snapToGrid w:val="0"/>
              </w:rPr>
              <w:t xml:space="preserve"> Perú</w:t>
            </w:r>
          </w:p>
        </w:tc>
        <w:tc>
          <w:tcPr>
            <w:tcW w:w="1879" w:type="dxa"/>
            <w:gridSpan w:val="3"/>
            <w:tcBorders>
              <w:top w:val="single" w:sz="4" w:space="0" w:color="auto"/>
              <w:bottom w:val="dotDash" w:sz="4" w:space="0" w:color="auto"/>
            </w:tcBorders>
          </w:tcPr>
          <w:p w:rsidR="007C1D55" w:rsidRPr="00343B26" w:rsidRDefault="007C1D55" w:rsidP="0020164C">
            <w:pPr>
              <w:widowControl w:val="0"/>
              <w:tabs>
                <w:tab w:val="left" w:pos="-720"/>
              </w:tabs>
              <w:suppressAutoHyphens/>
              <w:spacing w:after="0"/>
              <w:rPr>
                <w:rFonts w:eastAsia="Times New Roman"/>
                <w:i/>
                <w:snapToGrid w:val="0"/>
              </w:rPr>
            </w:pPr>
            <w:r w:rsidRPr="00343B26">
              <w:rPr>
                <w:rFonts w:eastAsia="Times New Roman"/>
                <w:i/>
                <w:snapToGrid w:val="0"/>
              </w:rPr>
              <w:t>11</w:t>
            </w:r>
            <w:r w:rsidR="00F451F8">
              <w:rPr>
                <w:rFonts w:eastAsia="Times New Roman"/>
                <w:i/>
                <w:snapToGrid w:val="0"/>
              </w:rPr>
              <w:t xml:space="preserve"> Perú</w:t>
            </w:r>
          </w:p>
        </w:tc>
        <w:tc>
          <w:tcPr>
            <w:tcW w:w="1879" w:type="dxa"/>
            <w:gridSpan w:val="2"/>
            <w:tcBorders>
              <w:top w:val="single" w:sz="4" w:space="0" w:color="auto"/>
              <w:bottom w:val="dotDash" w:sz="4" w:space="0" w:color="auto"/>
            </w:tcBorders>
          </w:tcPr>
          <w:p w:rsidR="007C1D55" w:rsidRPr="00343B26" w:rsidRDefault="007C1D55" w:rsidP="0020164C">
            <w:pPr>
              <w:widowControl w:val="0"/>
              <w:tabs>
                <w:tab w:val="left" w:pos="-720"/>
              </w:tabs>
              <w:suppressAutoHyphens/>
              <w:spacing w:after="0"/>
              <w:rPr>
                <w:rFonts w:eastAsia="Times New Roman"/>
                <w:i/>
                <w:snapToGrid w:val="0"/>
              </w:rPr>
            </w:pPr>
            <w:r w:rsidRPr="00343B26">
              <w:rPr>
                <w:rFonts w:eastAsia="Times New Roman"/>
                <w:i/>
                <w:snapToGrid w:val="0"/>
              </w:rPr>
              <w:t>12</w:t>
            </w:r>
            <w:r w:rsidR="00F451F8">
              <w:rPr>
                <w:rFonts w:eastAsia="Times New Roman"/>
                <w:i/>
                <w:snapToGrid w:val="0"/>
              </w:rPr>
              <w:t xml:space="preserve"> Perú</w:t>
            </w:r>
          </w:p>
        </w:tc>
      </w:tr>
      <w:tr w:rsidR="00343B26" w:rsidRPr="00343B26" w:rsidTr="00EA5BB5">
        <w:trPr>
          <w:trHeight w:val="272"/>
        </w:trPr>
        <w:tc>
          <w:tcPr>
            <w:tcW w:w="2268" w:type="dxa"/>
            <w:vMerge/>
            <w:tcBorders>
              <w:right w:val="single" w:sz="4" w:space="0" w:color="auto"/>
            </w:tcBorders>
            <w:shd w:val="pct10" w:color="auto" w:fill="FFFFFF"/>
            <w:vAlign w:val="center"/>
          </w:tcPr>
          <w:p w:rsidR="007C1D55" w:rsidRPr="00343B26" w:rsidRDefault="007C1D55" w:rsidP="0020164C">
            <w:pPr>
              <w:widowControl w:val="0"/>
              <w:tabs>
                <w:tab w:val="left" w:pos="-720"/>
              </w:tabs>
              <w:suppressAutoHyphens/>
              <w:spacing w:after="0"/>
              <w:rPr>
                <w:rFonts w:eastAsia="Times New Roman"/>
                <w:snapToGrid w:val="0"/>
              </w:rPr>
            </w:pPr>
          </w:p>
        </w:tc>
        <w:tc>
          <w:tcPr>
            <w:tcW w:w="2018" w:type="dxa"/>
            <w:gridSpan w:val="3"/>
            <w:tcBorders>
              <w:top w:val="dotDash" w:sz="4" w:space="0" w:color="auto"/>
              <w:left w:val="single" w:sz="4" w:space="0" w:color="auto"/>
            </w:tcBorders>
          </w:tcPr>
          <w:p w:rsidR="007C1D55" w:rsidRPr="00343B26" w:rsidRDefault="00F451F8" w:rsidP="0020164C">
            <w:pPr>
              <w:widowControl w:val="0"/>
              <w:tabs>
                <w:tab w:val="left" w:pos="-720"/>
              </w:tabs>
              <w:suppressAutoHyphens/>
              <w:spacing w:after="0"/>
              <w:rPr>
                <w:rFonts w:eastAsia="Times New Roman"/>
                <w:i/>
                <w:snapToGrid w:val="0"/>
              </w:rPr>
            </w:pPr>
            <w:r w:rsidRPr="00F451F8">
              <w:rPr>
                <w:rFonts w:eastAsia="Times New Roman"/>
                <w:i/>
                <w:snapToGrid w:val="0"/>
              </w:rPr>
              <w:t>Ministerio de Economía y Finanzas</w:t>
            </w:r>
          </w:p>
        </w:tc>
        <w:tc>
          <w:tcPr>
            <w:tcW w:w="1879" w:type="dxa"/>
            <w:gridSpan w:val="3"/>
            <w:tcBorders>
              <w:top w:val="dotDash" w:sz="4" w:space="0" w:color="auto"/>
            </w:tcBorders>
          </w:tcPr>
          <w:p w:rsidR="007C1D55" w:rsidRPr="00343B26" w:rsidRDefault="00F451F8" w:rsidP="0020164C">
            <w:pPr>
              <w:widowControl w:val="0"/>
              <w:tabs>
                <w:tab w:val="left" w:pos="-720"/>
              </w:tabs>
              <w:suppressAutoHyphens/>
              <w:spacing w:after="0"/>
              <w:rPr>
                <w:rFonts w:eastAsia="Times New Roman"/>
                <w:i/>
                <w:snapToGrid w:val="0"/>
              </w:rPr>
            </w:pPr>
            <w:r w:rsidRPr="00F451F8">
              <w:rPr>
                <w:rFonts w:eastAsia="Times New Roman"/>
                <w:i/>
                <w:snapToGrid w:val="0"/>
              </w:rPr>
              <w:t>Ministerio de Relaciones Exteriores</w:t>
            </w:r>
          </w:p>
        </w:tc>
        <w:tc>
          <w:tcPr>
            <w:tcW w:w="1879" w:type="dxa"/>
            <w:gridSpan w:val="3"/>
            <w:tcBorders>
              <w:top w:val="dotDash" w:sz="4" w:space="0" w:color="auto"/>
            </w:tcBorders>
          </w:tcPr>
          <w:p w:rsidR="007C1D55" w:rsidRPr="00343B26" w:rsidRDefault="00F451F8" w:rsidP="0020164C">
            <w:pPr>
              <w:widowControl w:val="0"/>
              <w:tabs>
                <w:tab w:val="left" w:pos="-720"/>
              </w:tabs>
              <w:suppressAutoHyphens/>
              <w:spacing w:after="0"/>
              <w:rPr>
                <w:rFonts w:eastAsia="Times New Roman"/>
                <w:i/>
                <w:snapToGrid w:val="0"/>
              </w:rPr>
            </w:pPr>
            <w:r w:rsidRPr="00F451F8">
              <w:rPr>
                <w:rFonts w:eastAsia="Times New Roman"/>
                <w:i/>
                <w:snapToGrid w:val="0"/>
              </w:rPr>
              <w:t>Ministerio de Trabajo y Promoción del Empleo</w:t>
            </w:r>
          </w:p>
        </w:tc>
        <w:tc>
          <w:tcPr>
            <w:tcW w:w="1879" w:type="dxa"/>
            <w:gridSpan w:val="2"/>
            <w:tcBorders>
              <w:top w:val="dotDash" w:sz="4" w:space="0" w:color="auto"/>
            </w:tcBorders>
          </w:tcPr>
          <w:p w:rsidR="007C1D55" w:rsidRPr="00343B26" w:rsidRDefault="00F451F8" w:rsidP="0020164C">
            <w:pPr>
              <w:widowControl w:val="0"/>
              <w:tabs>
                <w:tab w:val="left" w:pos="-720"/>
              </w:tabs>
              <w:suppressAutoHyphens/>
              <w:spacing w:after="0"/>
              <w:rPr>
                <w:rFonts w:eastAsia="Times New Roman"/>
                <w:i/>
                <w:snapToGrid w:val="0"/>
              </w:rPr>
            </w:pPr>
            <w:r w:rsidRPr="00F451F8">
              <w:rPr>
                <w:rFonts w:eastAsia="Times New Roman"/>
                <w:i/>
                <w:snapToGrid w:val="0"/>
              </w:rPr>
              <w:t>Presidencia del Consejo de Ministros</w:t>
            </w:r>
          </w:p>
        </w:tc>
      </w:tr>
      <w:tr w:rsidR="00343B26" w:rsidRPr="00343B26" w:rsidTr="00EA5BB5">
        <w:trPr>
          <w:trHeight w:val="401"/>
        </w:trPr>
        <w:tc>
          <w:tcPr>
            <w:tcW w:w="2268" w:type="dxa"/>
            <w:shd w:val="pct10" w:color="auto" w:fill="FFFFFF"/>
            <w:vAlign w:val="center"/>
          </w:tcPr>
          <w:p w:rsidR="000A40C8" w:rsidRPr="00343B26" w:rsidRDefault="000A40C8" w:rsidP="00F24BEA">
            <w:pPr>
              <w:widowControl w:val="0"/>
              <w:tabs>
                <w:tab w:val="left" w:pos="-720"/>
              </w:tabs>
              <w:suppressAutoHyphens/>
              <w:spacing w:after="0"/>
              <w:rPr>
                <w:rFonts w:eastAsia="Times New Roman"/>
                <w:snapToGrid w:val="0"/>
              </w:rPr>
            </w:pPr>
            <w:r w:rsidRPr="00343B26">
              <w:rPr>
                <w:rFonts w:eastAsia="Times New Roman"/>
                <w:snapToGrid w:val="0"/>
              </w:rPr>
              <w:t>Instituciones anfitrionas (en caso de visitas)</w:t>
            </w:r>
          </w:p>
        </w:tc>
        <w:tc>
          <w:tcPr>
            <w:tcW w:w="2694" w:type="dxa"/>
            <w:gridSpan w:val="4"/>
          </w:tcPr>
          <w:p w:rsidR="000A40C8" w:rsidRPr="00343B26" w:rsidDel="00463E72" w:rsidRDefault="00F451F8" w:rsidP="0020164C">
            <w:pPr>
              <w:widowControl w:val="0"/>
              <w:tabs>
                <w:tab w:val="left" w:pos="-720"/>
              </w:tabs>
              <w:suppressAutoHyphens/>
              <w:spacing w:after="0"/>
              <w:rPr>
                <w:rFonts w:eastAsia="Times New Roman"/>
                <w:i/>
                <w:snapToGrid w:val="0"/>
              </w:rPr>
            </w:pPr>
            <w:r>
              <w:rPr>
                <w:rFonts w:eastAsia="Times New Roman"/>
                <w:i/>
                <w:snapToGrid w:val="0"/>
              </w:rPr>
              <w:t>Defensoría del Pueblo</w:t>
            </w:r>
          </w:p>
        </w:tc>
        <w:tc>
          <w:tcPr>
            <w:tcW w:w="2551" w:type="dxa"/>
            <w:gridSpan w:val="3"/>
            <w:shd w:val="clear" w:color="auto" w:fill="D9D9D9" w:themeFill="background1" w:themeFillShade="D9"/>
          </w:tcPr>
          <w:p w:rsidR="000A40C8" w:rsidRPr="00343B26" w:rsidDel="00463E72" w:rsidRDefault="000A40C8" w:rsidP="000A40C8">
            <w:pPr>
              <w:widowControl w:val="0"/>
              <w:tabs>
                <w:tab w:val="left" w:pos="-720"/>
              </w:tabs>
              <w:suppressAutoHyphens/>
              <w:spacing w:after="0"/>
              <w:rPr>
                <w:rFonts w:eastAsia="Times New Roman"/>
                <w:snapToGrid w:val="0"/>
              </w:rPr>
            </w:pPr>
            <w:r w:rsidRPr="00343B26">
              <w:rPr>
                <w:rFonts w:eastAsia="Times New Roman"/>
                <w:snapToGrid w:val="0"/>
              </w:rPr>
              <w:t xml:space="preserve">Otras Inst proveedoras de </w:t>
            </w:r>
            <w:r w:rsidRPr="00343B26">
              <w:rPr>
                <w:rFonts w:eastAsia="Times New Roman"/>
                <w:i/>
                <w:snapToGrid w:val="0"/>
              </w:rPr>
              <w:t>expertise</w:t>
            </w:r>
            <w:r w:rsidRPr="00343B26">
              <w:rPr>
                <w:rFonts w:eastAsia="Times New Roman"/>
                <w:snapToGrid w:val="0"/>
              </w:rPr>
              <w:t xml:space="preserve"> (AL y UE)</w:t>
            </w:r>
          </w:p>
        </w:tc>
        <w:tc>
          <w:tcPr>
            <w:tcW w:w="2410" w:type="dxa"/>
            <w:gridSpan w:val="4"/>
          </w:tcPr>
          <w:p w:rsidR="000A40C8" w:rsidRPr="00343B26" w:rsidDel="00463E72" w:rsidRDefault="00F451F8" w:rsidP="0020164C">
            <w:pPr>
              <w:widowControl w:val="0"/>
              <w:tabs>
                <w:tab w:val="left" w:pos="-720"/>
              </w:tabs>
              <w:suppressAutoHyphens/>
              <w:spacing w:after="0"/>
              <w:rPr>
                <w:rFonts w:eastAsia="Times New Roman"/>
                <w:i/>
                <w:snapToGrid w:val="0"/>
              </w:rPr>
            </w:pPr>
            <w:r>
              <w:rPr>
                <w:rFonts w:eastAsia="Times New Roman"/>
                <w:i/>
                <w:snapToGrid w:val="0"/>
              </w:rPr>
              <w:t>CEDDET</w:t>
            </w:r>
          </w:p>
        </w:tc>
      </w:tr>
      <w:tr w:rsidR="00343B26" w:rsidRPr="00343B26" w:rsidTr="00EA5BB5">
        <w:trPr>
          <w:trHeight w:val="401"/>
        </w:trPr>
        <w:tc>
          <w:tcPr>
            <w:tcW w:w="2268" w:type="dxa"/>
            <w:shd w:val="pct10" w:color="auto" w:fill="FFFFFF"/>
            <w:vAlign w:val="center"/>
          </w:tcPr>
          <w:p w:rsidR="00F24BEA" w:rsidRPr="00343B26" w:rsidRDefault="00F24BEA" w:rsidP="00B73463">
            <w:pPr>
              <w:widowControl w:val="0"/>
              <w:tabs>
                <w:tab w:val="left" w:pos="-720"/>
              </w:tabs>
              <w:suppressAutoHyphens/>
              <w:spacing w:after="0"/>
              <w:rPr>
                <w:rFonts w:eastAsia="Times New Roman"/>
                <w:snapToGrid w:val="0"/>
              </w:rPr>
            </w:pPr>
            <w:r w:rsidRPr="00343B26">
              <w:rPr>
                <w:rFonts w:eastAsia="Times New Roman"/>
                <w:snapToGrid w:val="0"/>
              </w:rPr>
              <w:t>Resumen de la ac</w:t>
            </w:r>
            <w:r w:rsidR="00B73463" w:rsidRPr="00343B26">
              <w:rPr>
                <w:rFonts w:eastAsia="Times New Roman"/>
                <w:snapToGrid w:val="0"/>
              </w:rPr>
              <w:t>tividad</w:t>
            </w:r>
          </w:p>
        </w:tc>
        <w:tc>
          <w:tcPr>
            <w:tcW w:w="7655" w:type="dxa"/>
            <w:gridSpan w:val="11"/>
          </w:tcPr>
          <w:p w:rsidR="00F24BEA" w:rsidRPr="00343B26" w:rsidDel="00463E72" w:rsidRDefault="00F451F8" w:rsidP="00F451F8">
            <w:pPr>
              <w:widowControl w:val="0"/>
              <w:tabs>
                <w:tab w:val="left" w:pos="-720"/>
              </w:tabs>
              <w:suppressAutoHyphens/>
              <w:spacing w:after="0"/>
              <w:rPr>
                <w:rFonts w:eastAsia="Times New Roman"/>
                <w:i/>
                <w:snapToGrid w:val="0"/>
              </w:rPr>
            </w:pPr>
            <w:r>
              <w:rPr>
                <w:rFonts w:eastAsia="Times New Roman"/>
                <w:i/>
                <w:snapToGrid w:val="0"/>
              </w:rPr>
              <w:t xml:space="preserve">Realizar cuatro sesiones de trabajo con </w:t>
            </w:r>
            <w:r w:rsidRPr="00F451F8">
              <w:rPr>
                <w:rFonts w:eastAsia="Times New Roman"/>
                <w:i/>
                <w:snapToGrid w:val="0"/>
              </w:rPr>
              <w:t xml:space="preserve">funcionarios, autoridades y académicos </w:t>
            </w:r>
            <w:r>
              <w:rPr>
                <w:rFonts w:eastAsia="Times New Roman"/>
                <w:i/>
                <w:snapToGrid w:val="0"/>
              </w:rPr>
              <w:t xml:space="preserve">para exponer la propuesta y </w:t>
            </w:r>
            <w:r w:rsidRPr="00F451F8">
              <w:rPr>
                <w:rFonts w:eastAsia="Times New Roman"/>
                <w:i/>
                <w:snapToGrid w:val="0"/>
              </w:rPr>
              <w:t>recabar comentarios y sugerencias que permitan mejorar</w:t>
            </w:r>
            <w:r>
              <w:rPr>
                <w:rFonts w:eastAsia="Times New Roman"/>
                <w:i/>
                <w:snapToGrid w:val="0"/>
              </w:rPr>
              <w:t>la</w:t>
            </w:r>
          </w:p>
        </w:tc>
      </w:tr>
      <w:tr w:rsidR="00343B26" w:rsidRPr="00343B26" w:rsidTr="00EA5BB5">
        <w:trPr>
          <w:trHeight w:val="401"/>
        </w:trPr>
        <w:tc>
          <w:tcPr>
            <w:tcW w:w="2268" w:type="dxa"/>
            <w:shd w:val="pct10" w:color="auto" w:fill="FFFFFF"/>
            <w:vAlign w:val="center"/>
          </w:tcPr>
          <w:p w:rsidR="007C1D55" w:rsidRPr="00343B26" w:rsidRDefault="004E4702" w:rsidP="00F3649A">
            <w:pPr>
              <w:widowControl w:val="0"/>
              <w:tabs>
                <w:tab w:val="left" w:pos="-720"/>
              </w:tabs>
              <w:suppressAutoHyphens/>
              <w:spacing w:after="0"/>
              <w:rPr>
                <w:rFonts w:eastAsia="Times New Roman"/>
                <w:snapToGrid w:val="0"/>
              </w:rPr>
            </w:pPr>
            <w:r w:rsidRPr="00343B26">
              <w:rPr>
                <w:rFonts w:eastAsia="Times New Roman"/>
                <w:snapToGrid w:val="0"/>
              </w:rPr>
              <w:t xml:space="preserve">Productos/resultados a los que contribuye </w:t>
            </w:r>
          </w:p>
        </w:tc>
        <w:tc>
          <w:tcPr>
            <w:tcW w:w="7655" w:type="dxa"/>
            <w:gridSpan w:val="11"/>
          </w:tcPr>
          <w:p w:rsidR="007C1D55" w:rsidRPr="00343B26" w:rsidDel="00463E72" w:rsidRDefault="00F451F8" w:rsidP="00F451F8">
            <w:pPr>
              <w:widowControl w:val="0"/>
              <w:tabs>
                <w:tab w:val="left" w:pos="-720"/>
              </w:tabs>
              <w:suppressAutoHyphens/>
              <w:spacing w:after="0"/>
              <w:rPr>
                <w:rFonts w:eastAsia="Times New Roman"/>
                <w:i/>
                <w:snapToGrid w:val="0"/>
              </w:rPr>
            </w:pPr>
            <w:r>
              <w:rPr>
                <w:rFonts w:eastAsia="Times New Roman"/>
                <w:i/>
                <w:snapToGrid w:val="0"/>
              </w:rPr>
              <w:t>P</w:t>
            </w:r>
            <w:r w:rsidRPr="00F451F8">
              <w:rPr>
                <w:rFonts w:eastAsia="Times New Roman"/>
                <w:i/>
                <w:snapToGrid w:val="0"/>
              </w:rPr>
              <w:t xml:space="preserve">ropuesta de reforma del régimen sancionador de la </w:t>
            </w:r>
            <w:r>
              <w:rPr>
                <w:rFonts w:eastAsia="Times New Roman"/>
                <w:i/>
                <w:snapToGrid w:val="0"/>
              </w:rPr>
              <w:t>L</w:t>
            </w:r>
            <w:r w:rsidRPr="00F451F8">
              <w:rPr>
                <w:rFonts w:eastAsia="Times New Roman"/>
                <w:i/>
                <w:snapToGrid w:val="0"/>
              </w:rPr>
              <w:t xml:space="preserve">ey de </w:t>
            </w:r>
            <w:r>
              <w:rPr>
                <w:rFonts w:eastAsia="Times New Roman"/>
                <w:i/>
                <w:snapToGrid w:val="0"/>
              </w:rPr>
              <w:t>T</w:t>
            </w:r>
            <w:r w:rsidRPr="00F451F8">
              <w:rPr>
                <w:rFonts w:eastAsia="Times New Roman"/>
                <w:i/>
                <w:snapToGrid w:val="0"/>
              </w:rPr>
              <w:t xml:space="preserve">ransparencia y </w:t>
            </w:r>
            <w:r>
              <w:rPr>
                <w:rFonts w:eastAsia="Times New Roman"/>
                <w:i/>
                <w:snapToGrid w:val="0"/>
              </w:rPr>
              <w:t>A</w:t>
            </w:r>
            <w:r w:rsidRPr="00F451F8">
              <w:rPr>
                <w:rFonts w:eastAsia="Times New Roman"/>
                <w:i/>
                <w:snapToGrid w:val="0"/>
              </w:rPr>
              <w:t xml:space="preserve">cceso a la Información Pública de </w:t>
            </w:r>
            <w:r>
              <w:rPr>
                <w:rFonts w:eastAsia="Times New Roman"/>
                <w:i/>
                <w:snapToGrid w:val="0"/>
              </w:rPr>
              <w:t>P</w:t>
            </w:r>
            <w:r w:rsidRPr="00F451F8">
              <w:rPr>
                <w:rFonts w:eastAsia="Times New Roman"/>
                <w:i/>
                <w:snapToGrid w:val="0"/>
              </w:rPr>
              <w:t>er</w:t>
            </w:r>
            <w:r>
              <w:rPr>
                <w:rFonts w:eastAsia="Times New Roman"/>
                <w:i/>
                <w:snapToGrid w:val="0"/>
              </w:rPr>
              <w:t>ú</w:t>
            </w:r>
          </w:p>
        </w:tc>
      </w:tr>
      <w:tr w:rsidR="00343B26" w:rsidRPr="00343B26" w:rsidTr="00EA5BB5">
        <w:trPr>
          <w:trHeight w:val="401"/>
        </w:trPr>
        <w:tc>
          <w:tcPr>
            <w:tcW w:w="2268" w:type="dxa"/>
            <w:shd w:val="pct10" w:color="auto" w:fill="FFFFFF"/>
          </w:tcPr>
          <w:p w:rsidR="004E4702" w:rsidRPr="00343B26" w:rsidRDefault="004E4702" w:rsidP="000A40C8">
            <w:r w:rsidRPr="00343B26">
              <w:lastRenderedPageBreak/>
              <w:t>Socio</w:t>
            </w:r>
            <w:r w:rsidR="00F3649A" w:rsidRPr="00343B26">
              <w:t>s</w:t>
            </w:r>
            <w:r w:rsidRPr="00343B26">
              <w:t xml:space="preserve"> </w:t>
            </w:r>
            <w:r w:rsidR="000A40C8" w:rsidRPr="00343B26">
              <w:t>operativos</w:t>
            </w:r>
          </w:p>
        </w:tc>
        <w:tc>
          <w:tcPr>
            <w:tcW w:w="7655" w:type="dxa"/>
            <w:gridSpan w:val="11"/>
          </w:tcPr>
          <w:p w:rsidR="004E4702" w:rsidRPr="00343B26" w:rsidDel="00463E72" w:rsidRDefault="00F451F8" w:rsidP="0020164C">
            <w:pPr>
              <w:widowControl w:val="0"/>
              <w:tabs>
                <w:tab w:val="left" w:pos="-720"/>
              </w:tabs>
              <w:suppressAutoHyphens/>
              <w:spacing w:after="0"/>
              <w:rPr>
                <w:rFonts w:eastAsia="Times New Roman"/>
                <w:i/>
                <w:snapToGrid w:val="0"/>
              </w:rPr>
            </w:pPr>
            <w:r>
              <w:rPr>
                <w:rFonts w:eastAsia="Times New Roman"/>
                <w:i/>
                <w:snapToGrid w:val="0"/>
              </w:rPr>
              <w:t>CEDDET</w:t>
            </w:r>
          </w:p>
        </w:tc>
      </w:tr>
      <w:tr w:rsidR="00343B26" w:rsidRPr="00343B26" w:rsidTr="00EA5BB5">
        <w:trPr>
          <w:trHeight w:val="401"/>
        </w:trPr>
        <w:tc>
          <w:tcPr>
            <w:tcW w:w="2268" w:type="dxa"/>
            <w:shd w:val="pct10" w:color="auto" w:fill="FFFFFF"/>
          </w:tcPr>
          <w:p w:rsidR="000A40C8" w:rsidRPr="00343B26" w:rsidRDefault="000A40C8" w:rsidP="000A40C8">
            <w:r w:rsidRPr="00343B26">
              <w:t>Importe de actividad €</w:t>
            </w:r>
          </w:p>
        </w:tc>
        <w:tc>
          <w:tcPr>
            <w:tcW w:w="3757" w:type="dxa"/>
            <w:gridSpan w:val="5"/>
          </w:tcPr>
          <w:p w:rsidR="000A40C8" w:rsidRPr="00F451F8" w:rsidDel="00463E72" w:rsidRDefault="00EA5BB5" w:rsidP="0020164C">
            <w:pPr>
              <w:widowControl w:val="0"/>
              <w:tabs>
                <w:tab w:val="left" w:pos="-720"/>
              </w:tabs>
              <w:suppressAutoHyphens/>
              <w:spacing w:after="0"/>
              <w:rPr>
                <w:rFonts w:eastAsia="Times New Roman"/>
                <w:i/>
                <w:snapToGrid w:val="0"/>
                <w:highlight w:val="yellow"/>
              </w:rPr>
            </w:pPr>
            <w:r w:rsidRPr="00EA5BB5">
              <w:rPr>
                <w:rFonts w:eastAsia="Times New Roman"/>
                <w:i/>
                <w:snapToGrid w:val="0"/>
              </w:rPr>
              <w:t>12.783 euros</w:t>
            </w:r>
          </w:p>
        </w:tc>
        <w:tc>
          <w:tcPr>
            <w:tcW w:w="3898" w:type="dxa"/>
            <w:gridSpan w:val="6"/>
          </w:tcPr>
          <w:p w:rsidR="000A40C8" w:rsidRPr="00F451F8" w:rsidDel="00463E72" w:rsidRDefault="000A40C8" w:rsidP="0020164C">
            <w:pPr>
              <w:widowControl w:val="0"/>
              <w:tabs>
                <w:tab w:val="left" w:pos="-720"/>
              </w:tabs>
              <w:suppressAutoHyphens/>
              <w:spacing w:after="0"/>
              <w:rPr>
                <w:rFonts w:eastAsia="Times New Roman"/>
                <w:i/>
                <w:snapToGrid w:val="0"/>
                <w:highlight w:val="yellow"/>
              </w:rPr>
            </w:pPr>
          </w:p>
        </w:tc>
      </w:tr>
    </w:tbl>
    <w:p w:rsidR="00257D7C" w:rsidRDefault="00257D7C" w:rsidP="004F528E">
      <w:pPr>
        <w:pStyle w:val="Sumario1"/>
        <w:spacing w:after="0"/>
        <w:rPr>
          <w:sz w:val="24"/>
        </w:rPr>
      </w:pPr>
    </w:p>
    <w:p w:rsidR="00257D7C" w:rsidRDefault="00257D7C">
      <w:pPr>
        <w:rPr>
          <w:b/>
          <w:caps/>
          <w:color w:val="0D4C92"/>
          <w:sz w:val="24"/>
          <w:szCs w:val="32"/>
        </w:rPr>
      </w:pPr>
      <w:r>
        <w:rPr>
          <w:sz w:val="24"/>
        </w:rPr>
        <w:br w:type="page"/>
      </w:r>
    </w:p>
    <w:bookmarkEnd w:id="0"/>
    <w:p w:rsidR="0099728B" w:rsidRDefault="00F24BEA" w:rsidP="00915140">
      <w:pPr>
        <w:pStyle w:val="Sumario1"/>
        <w:numPr>
          <w:ilvl w:val="0"/>
          <w:numId w:val="12"/>
        </w:numPr>
        <w:spacing w:after="0"/>
        <w:rPr>
          <w:caps w:val="0"/>
          <w:sz w:val="24"/>
        </w:rPr>
      </w:pPr>
      <w:r w:rsidRPr="000A40C8">
        <w:rPr>
          <w:caps w:val="0"/>
          <w:sz w:val="24"/>
        </w:rPr>
        <w:lastRenderedPageBreak/>
        <w:t>Descripción detallada</w:t>
      </w:r>
    </w:p>
    <w:p w:rsidR="00730B04" w:rsidRPr="00730B04" w:rsidRDefault="00730B04" w:rsidP="00730B04"/>
    <w:p w:rsidR="00141818" w:rsidRDefault="00627B9A" w:rsidP="00915140">
      <w:pPr>
        <w:pStyle w:val="ParrafoNormal"/>
        <w:spacing w:after="0"/>
      </w:pPr>
      <w:r>
        <w:t>A</w:t>
      </w:r>
      <w:r w:rsidR="00AA3351">
        <w:t>spect</w:t>
      </w:r>
      <w:r w:rsidR="0084367D">
        <w:t xml:space="preserve">os más relevantes </w:t>
      </w:r>
      <w:r w:rsidR="00141818">
        <w:t>de la actividad:</w:t>
      </w:r>
    </w:p>
    <w:p w:rsidR="00EA5BB5" w:rsidRDefault="00EA5BB5" w:rsidP="00915140">
      <w:pPr>
        <w:pStyle w:val="ParrafoNormal"/>
        <w:spacing w:after="0"/>
      </w:pPr>
    </w:p>
    <w:p w:rsidR="00730B04" w:rsidRDefault="00141818" w:rsidP="00141818">
      <w:pPr>
        <w:pStyle w:val="ParrafoNormal"/>
        <w:numPr>
          <w:ilvl w:val="0"/>
          <w:numId w:val="18"/>
        </w:numPr>
        <w:spacing w:after="0"/>
      </w:pPr>
      <w:r>
        <w:t>Objetivos</w:t>
      </w:r>
      <w:r w:rsidR="00F451F8">
        <w:t xml:space="preserve">: </w:t>
      </w:r>
    </w:p>
    <w:p w:rsidR="00730B04" w:rsidRDefault="00730B04" w:rsidP="00730B04">
      <w:pPr>
        <w:pStyle w:val="ParrafoNormal"/>
        <w:spacing w:after="0"/>
      </w:pPr>
    </w:p>
    <w:p w:rsidR="00141818" w:rsidRDefault="00F451F8" w:rsidP="00730B04">
      <w:pPr>
        <w:pStyle w:val="ParrafoNormal"/>
        <w:spacing w:after="0"/>
        <w:rPr>
          <w:rFonts w:ascii="Calibri" w:hAnsi="Calibri"/>
        </w:rPr>
      </w:pPr>
      <w:r w:rsidRPr="00730B04">
        <w:rPr>
          <w:rFonts w:ascii="Calibri" w:hAnsi="Calibri"/>
        </w:rPr>
        <w:t xml:space="preserve">Presentación de la </w:t>
      </w:r>
      <w:r w:rsidRPr="00730B04">
        <w:rPr>
          <w:rFonts w:ascii="Calibri" w:hAnsi="Calibri"/>
          <w:shd w:val="clear" w:color="auto" w:fill="FFFFFF"/>
        </w:rPr>
        <w:t xml:space="preserve">propuesta de reforma del régimen sancionador de la Ley de Transparencia y Acceso a la Información Pública del Perú </w:t>
      </w:r>
      <w:r w:rsidRPr="00730B04">
        <w:rPr>
          <w:rFonts w:ascii="Calibri" w:hAnsi="Calibri"/>
        </w:rPr>
        <w:t xml:space="preserve">elaborada por el consultor </w:t>
      </w:r>
      <w:r w:rsidRPr="00730B04">
        <w:rPr>
          <w:rFonts w:ascii="Calibri" w:hAnsi="Calibri"/>
          <w:shd w:val="clear" w:color="auto" w:fill="FFFFFF"/>
        </w:rPr>
        <w:t xml:space="preserve">a funcionarios, </w:t>
      </w:r>
      <w:r w:rsidRPr="00730B04">
        <w:rPr>
          <w:rFonts w:ascii="Calibri" w:hAnsi="Calibri"/>
        </w:rPr>
        <w:t>autoridades y académicos</w:t>
      </w:r>
      <w:r>
        <w:t xml:space="preserve">, </w:t>
      </w:r>
      <w:r w:rsidRPr="00730B04">
        <w:rPr>
          <w:rFonts w:ascii="Calibri" w:hAnsi="Calibri"/>
        </w:rPr>
        <w:t>con el objetivo de recabar comentari</w:t>
      </w:r>
      <w:r w:rsidR="00730B04">
        <w:rPr>
          <w:rFonts w:ascii="Calibri" w:hAnsi="Calibri"/>
        </w:rPr>
        <w:t>os y sugerencias para mejorarla</w:t>
      </w:r>
    </w:p>
    <w:p w:rsidR="00730B04" w:rsidRDefault="00730B04" w:rsidP="00730B04">
      <w:pPr>
        <w:pStyle w:val="ParrafoNormal"/>
        <w:spacing w:after="0"/>
      </w:pPr>
    </w:p>
    <w:p w:rsidR="00730B04" w:rsidRDefault="00141818" w:rsidP="00141818">
      <w:pPr>
        <w:pStyle w:val="ParrafoNormal"/>
        <w:numPr>
          <w:ilvl w:val="0"/>
          <w:numId w:val="18"/>
        </w:numPr>
        <w:spacing w:after="0"/>
      </w:pPr>
      <w:r>
        <w:t>M</w:t>
      </w:r>
      <w:r w:rsidR="0084367D">
        <w:t>etodología</w:t>
      </w:r>
      <w:r w:rsidR="00257D7C">
        <w:t xml:space="preserve"> de trabajo</w:t>
      </w:r>
      <w:r w:rsidR="00F451F8">
        <w:t xml:space="preserve">: </w:t>
      </w:r>
    </w:p>
    <w:p w:rsidR="00730B04" w:rsidRDefault="00730B04" w:rsidP="00730B04">
      <w:pPr>
        <w:pStyle w:val="ParrafoNormal"/>
        <w:spacing w:after="0"/>
      </w:pPr>
    </w:p>
    <w:p w:rsidR="00141818" w:rsidRDefault="00F451F8" w:rsidP="00730B04">
      <w:pPr>
        <w:pStyle w:val="ParrafoNormal"/>
        <w:spacing w:after="0"/>
        <w:rPr>
          <w:rFonts w:ascii="Calibri" w:hAnsi="Calibri"/>
        </w:rPr>
      </w:pPr>
      <w:r>
        <w:rPr>
          <w:rFonts w:ascii="Calibri" w:hAnsi="Calibri"/>
        </w:rPr>
        <w:t>Exposición de l</w:t>
      </w:r>
      <w:r w:rsidR="00EA5BB5">
        <w:rPr>
          <w:rFonts w:ascii="Calibri" w:hAnsi="Calibri"/>
        </w:rPr>
        <w:t xml:space="preserve">a propuesta por el consultor </w:t>
      </w:r>
      <w:r>
        <w:rPr>
          <w:rFonts w:ascii="Calibri" w:hAnsi="Calibri"/>
        </w:rPr>
        <w:t>y posterior participación de los asistentes.</w:t>
      </w:r>
    </w:p>
    <w:p w:rsidR="00730B04" w:rsidRDefault="00730B04" w:rsidP="00730B04">
      <w:pPr>
        <w:pStyle w:val="ParrafoNormal"/>
        <w:spacing w:after="0"/>
      </w:pPr>
    </w:p>
    <w:p w:rsidR="00141818" w:rsidRPr="00EA5BB5" w:rsidRDefault="00141818" w:rsidP="00141818">
      <w:pPr>
        <w:pStyle w:val="ParrafoNormal"/>
        <w:numPr>
          <w:ilvl w:val="0"/>
          <w:numId w:val="18"/>
        </w:numPr>
        <w:spacing w:after="0"/>
      </w:pPr>
      <w:r w:rsidRPr="00EA5BB5">
        <w:t xml:space="preserve">Razones de elección de la institución proveedora de </w:t>
      </w:r>
      <w:r w:rsidRPr="00EA5BB5">
        <w:rPr>
          <w:i/>
        </w:rPr>
        <w:t>expertise</w:t>
      </w:r>
      <w:r w:rsidRPr="00EA5BB5">
        <w:t xml:space="preserve"> (tanto de AL como de UE)</w:t>
      </w:r>
    </w:p>
    <w:p w:rsidR="00141818" w:rsidRDefault="00141818" w:rsidP="00EA5BB5">
      <w:pPr>
        <w:pStyle w:val="ParrafoNormal"/>
        <w:spacing w:after="0"/>
      </w:pPr>
    </w:p>
    <w:p w:rsidR="00EA5BB5" w:rsidRDefault="00EA5BB5" w:rsidP="00EA5BB5">
      <w:pPr>
        <w:pStyle w:val="ParrafoNormal"/>
        <w:spacing w:after="0"/>
      </w:pPr>
      <w:r>
        <w:t>No procede.</w:t>
      </w:r>
    </w:p>
    <w:p w:rsidR="00EA5BB5" w:rsidRDefault="00EA5BB5" w:rsidP="00EA5BB5">
      <w:pPr>
        <w:pStyle w:val="ParrafoNormal"/>
        <w:spacing w:after="0"/>
      </w:pPr>
    </w:p>
    <w:p w:rsidR="00D75D6E" w:rsidRDefault="00257D7C" w:rsidP="00915140">
      <w:pPr>
        <w:pStyle w:val="ParrafoNormal"/>
        <w:spacing w:after="0"/>
      </w:pPr>
      <w:r>
        <w:t>A</w:t>
      </w:r>
      <w:r w:rsidR="00E32E5C">
        <w:t>nexar (ver anexos)</w:t>
      </w:r>
    </w:p>
    <w:p w:rsidR="00CE23D3" w:rsidRPr="00E32E5C" w:rsidRDefault="00CE23D3" w:rsidP="00CE23D3">
      <w:pPr>
        <w:pStyle w:val="ParrafoNormal"/>
        <w:numPr>
          <w:ilvl w:val="0"/>
          <w:numId w:val="15"/>
        </w:numPr>
        <w:spacing w:after="0"/>
        <w:rPr>
          <w:color w:val="808080" w:themeColor="background1" w:themeShade="80"/>
        </w:rPr>
      </w:pPr>
      <w:r w:rsidRPr="00E32E5C">
        <w:rPr>
          <w:color w:val="808080" w:themeColor="background1" w:themeShade="80"/>
        </w:rPr>
        <w:t>En caso de trabajos analíticos: nota conceptual</w:t>
      </w:r>
    </w:p>
    <w:p w:rsidR="00257D7C" w:rsidRPr="00E32E5C" w:rsidRDefault="00257D7C" w:rsidP="00257D7C">
      <w:pPr>
        <w:pStyle w:val="ParrafoNormal"/>
        <w:numPr>
          <w:ilvl w:val="0"/>
          <w:numId w:val="15"/>
        </w:numPr>
        <w:spacing w:after="0"/>
        <w:rPr>
          <w:color w:val="808080" w:themeColor="background1" w:themeShade="80"/>
        </w:rPr>
      </w:pPr>
      <w:r w:rsidRPr="00E32E5C">
        <w:rPr>
          <w:color w:val="808080" w:themeColor="background1" w:themeShade="80"/>
        </w:rPr>
        <w:t xml:space="preserve">En caso de encuentros y reuniones de trabajo: nota conceptual </w:t>
      </w:r>
      <w:r w:rsidR="00EE47E5" w:rsidRPr="00E32E5C">
        <w:rPr>
          <w:color w:val="808080" w:themeColor="background1" w:themeShade="80"/>
        </w:rPr>
        <w:t>y agenda definitiva.</w:t>
      </w:r>
    </w:p>
    <w:p w:rsidR="00257D7C" w:rsidRPr="00E32E5C" w:rsidRDefault="00257D7C" w:rsidP="00257D7C">
      <w:pPr>
        <w:pStyle w:val="ParrafoNormal"/>
        <w:numPr>
          <w:ilvl w:val="0"/>
          <w:numId w:val="15"/>
        </w:numPr>
        <w:spacing w:after="0"/>
        <w:rPr>
          <w:color w:val="808080" w:themeColor="background1" w:themeShade="80"/>
        </w:rPr>
      </w:pPr>
      <w:r w:rsidRPr="00E32E5C">
        <w:rPr>
          <w:color w:val="808080" w:themeColor="background1" w:themeShade="80"/>
        </w:rPr>
        <w:t>En caso de visitas de trabajo, pasantías y misiones: plan de trabajo</w:t>
      </w:r>
      <w:r w:rsidR="00EE47E5" w:rsidRPr="00E32E5C">
        <w:rPr>
          <w:color w:val="808080" w:themeColor="background1" w:themeShade="80"/>
        </w:rPr>
        <w:t xml:space="preserve"> y agenda definitiva.</w:t>
      </w:r>
    </w:p>
    <w:p w:rsidR="003F0089" w:rsidRPr="00E32E5C" w:rsidRDefault="003F0089" w:rsidP="00257D7C">
      <w:pPr>
        <w:pStyle w:val="ParrafoNormal"/>
        <w:numPr>
          <w:ilvl w:val="0"/>
          <w:numId w:val="15"/>
        </w:numPr>
        <w:spacing w:after="0"/>
        <w:rPr>
          <w:color w:val="808080" w:themeColor="background1" w:themeShade="80"/>
        </w:rPr>
      </w:pPr>
      <w:r w:rsidRPr="00E32E5C">
        <w:rPr>
          <w:color w:val="808080" w:themeColor="background1" w:themeShade="80"/>
        </w:rPr>
        <w:t>En caso de asesorías especializadas: Términos de referencia</w:t>
      </w:r>
      <w:r w:rsidR="00141818">
        <w:rPr>
          <w:color w:val="808080" w:themeColor="background1" w:themeShade="80"/>
        </w:rPr>
        <w:t xml:space="preserve"> y perfiles de los expertos</w:t>
      </w:r>
    </w:p>
    <w:p w:rsidR="00257D7C" w:rsidRPr="00E32E5C" w:rsidRDefault="00257D7C" w:rsidP="00257D7C">
      <w:pPr>
        <w:pStyle w:val="ParrafoNormal"/>
        <w:numPr>
          <w:ilvl w:val="0"/>
          <w:numId w:val="15"/>
        </w:numPr>
        <w:spacing w:after="0"/>
        <w:rPr>
          <w:color w:val="808080" w:themeColor="background1" w:themeShade="80"/>
        </w:rPr>
      </w:pPr>
      <w:r w:rsidRPr="00E32E5C">
        <w:rPr>
          <w:color w:val="808080" w:themeColor="background1" w:themeShade="80"/>
        </w:rPr>
        <w:t xml:space="preserve">En caso de curso: </w:t>
      </w:r>
      <w:r w:rsidR="003F0089" w:rsidRPr="00E32E5C">
        <w:rPr>
          <w:color w:val="808080" w:themeColor="background1" w:themeShade="80"/>
        </w:rPr>
        <w:t>diseño y formato del curso</w:t>
      </w:r>
      <w:r w:rsidR="00EE47E5" w:rsidRPr="00E32E5C">
        <w:rPr>
          <w:color w:val="808080" w:themeColor="background1" w:themeShade="80"/>
        </w:rPr>
        <w:t xml:space="preserve"> y agenda definitiva.</w:t>
      </w:r>
    </w:p>
    <w:p w:rsidR="00915140" w:rsidRPr="0099728B" w:rsidRDefault="00915140" w:rsidP="00915140">
      <w:pPr>
        <w:pStyle w:val="ParrafoNormal"/>
        <w:spacing w:after="0"/>
      </w:pPr>
    </w:p>
    <w:p w:rsidR="0084367D" w:rsidRDefault="004E4702" w:rsidP="00915140">
      <w:pPr>
        <w:pStyle w:val="Sumario1"/>
        <w:numPr>
          <w:ilvl w:val="0"/>
          <w:numId w:val="12"/>
        </w:numPr>
        <w:spacing w:after="0"/>
        <w:rPr>
          <w:caps w:val="0"/>
          <w:sz w:val="24"/>
          <w:szCs w:val="24"/>
        </w:rPr>
      </w:pPr>
      <w:bookmarkStart w:id="1" w:name="_Toc326838640"/>
      <w:bookmarkStart w:id="2" w:name="_Toc326838636"/>
      <w:r w:rsidRPr="00257D7C">
        <w:rPr>
          <w:caps w:val="0"/>
          <w:sz w:val="24"/>
          <w:szCs w:val="24"/>
        </w:rPr>
        <w:t>Productos y/o r</w:t>
      </w:r>
      <w:r w:rsidR="00915140" w:rsidRPr="00257D7C">
        <w:rPr>
          <w:caps w:val="0"/>
          <w:sz w:val="24"/>
          <w:szCs w:val="24"/>
        </w:rPr>
        <w:t>esultados</w:t>
      </w:r>
      <w:bookmarkEnd w:id="1"/>
    </w:p>
    <w:p w:rsidR="00730B04" w:rsidRPr="00730B04" w:rsidRDefault="00730B04" w:rsidP="00730B04"/>
    <w:p w:rsidR="0084367D" w:rsidRDefault="00257D7C" w:rsidP="00915140">
      <w:pPr>
        <w:pStyle w:val="Sumario1"/>
        <w:spacing w:after="0"/>
        <w:rPr>
          <w:b w:val="0"/>
          <w:caps w:val="0"/>
          <w:color w:val="auto"/>
          <w:sz w:val="22"/>
          <w:szCs w:val="22"/>
        </w:rPr>
      </w:pPr>
      <w:r>
        <w:rPr>
          <w:b w:val="0"/>
          <w:caps w:val="0"/>
          <w:color w:val="auto"/>
          <w:sz w:val="22"/>
          <w:szCs w:val="22"/>
        </w:rPr>
        <w:t>Productos y/o r</w:t>
      </w:r>
      <w:r w:rsidR="0084367D" w:rsidRPr="0084367D">
        <w:rPr>
          <w:b w:val="0"/>
          <w:caps w:val="0"/>
          <w:color w:val="auto"/>
          <w:sz w:val="22"/>
          <w:szCs w:val="22"/>
        </w:rPr>
        <w:t>esultados</w:t>
      </w:r>
      <w:r>
        <w:rPr>
          <w:b w:val="0"/>
          <w:caps w:val="0"/>
          <w:color w:val="auto"/>
          <w:sz w:val="22"/>
          <w:szCs w:val="22"/>
        </w:rPr>
        <w:t xml:space="preserve"> concretos a los que contribuye la a</w:t>
      </w:r>
      <w:r w:rsidR="003F0089">
        <w:rPr>
          <w:b w:val="0"/>
          <w:caps w:val="0"/>
          <w:color w:val="auto"/>
          <w:sz w:val="22"/>
          <w:szCs w:val="22"/>
        </w:rPr>
        <w:t xml:space="preserve">ctividad en el marco de la cadena de resultados. </w:t>
      </w:r>
      <w:r w:rsidR="00984C90">
        <w:rPr>
          <w:b w:val="0"/>
          <w:caps w:val="0"/>
          <w:color w:val="auto"/>
          <w:sz w:val="22"/>
          <w:szCs w:val="22"/>
        </w:rPr>
        <w:t xml:space="preserve">Contribuciones a resultados a medio plazo. </w:t>
      </w:r>
      <w:r>
        <w:rPr>
          <w:b w:val="0"/>
          <w:caps w:val="0"/>
          <w:color w:val="auto"/>
          <w:sz w:val="22"/>
          <w:szCs w:val="22"/>
        </w:rPr>
        <w:t>Si procede, c</w:t>
      </w:r>
      <w:r w:rsidR="0084367D">
        <w:rPr>
          <w:b w:val="0"/>
          <w:caps w:val="0"/>
          <w:color w:val="auto"/>
          <w:sz w:val="22"/>
          <w:szCs w:val="22"/>
        </w:rPr>
        <w:t>ompromisos adquiridos.</w:t>
      </w:r>
    </w:p>
    <w:p w:rsidR="00730B04" w:rsidRDefault="00730B04" w:rsidP="00A83512"/>
    <w:p w:rsidR="00F451F8" w:rsidRDefault="00A83512" w:rsidP="00A83512">
      <w:r>
        <w:t>Las opiniones entregadas han permitido ajustar mejor el informe a las necesidades reales de Perú y comprender mejor las posibilidades de mejora existentes y los mecanismos institucionales que podrían ser más adecuados para implementar un régimen sancionatorio eficaz. En efecto, el viaje permitió conocer la realidad de los municipios, las diversas visiones acerca de la transparencia en los funcionarios, las posibilidades de la Contraloría, la visión de la sociedad civil y el rol de la Defensoría del Pueblo.</w:t>
      </w:r>
    </w:p>
    <w:p w:rsidR="004E4702" w:rsidRPr="00915140" w:rsidRDefault="004E4702" w:rsidP="00915140">
      <w:pPr>
        <w:spacing w:after="0"/>
      </w:pPr>
    </w:p>
    <w:p w:rsidR="0084367D" w:rsidRDefault="00AA3351" w:rsidP="00915140">
      <w:pPr>
        <w:pStyle w:val="Sumario1"/>
        <w:numPr>
          <w:ilvl w:val="0"/>
          <w:numId w:val="12"/>
        </w:numPr>
        <w:spacing w:after="0"/>
        <w:rPr>
          <w:caps w:val="0"/>
          <w:sz w:val="24"/>
        </w:rPr>
      </w:pPr>
      <w:r w:rsidRPr="00915140">
        <w:rPr>
          <w:sz w:val="24"/>
        </w:rPr>
        <w:t>L</w:t>
      </w:r>
      <w:r w:rsidR="00915140" w:rsidRPr="00915140">
        <w:rPr>
          <w:caps w:val="0"/>
          <w:sz w:val="24"/>
        </w:rPr>
        <w:t>ecciones aprendidas</w:t>
      </w:r>
      <w:bookmarkEnd w:id="2"/>
    </w:p>
    <w:p w:rsidR="00EA5BB5" w:rsidRPr="00EA5BB5" w:rsidRDefault="00EA5BB5" w:rsidP="00EA5BB5"/>
    <w:p w:rsidR="00730B04" w:rsidRDefault="0020164C" w:rsidP="00730B04">
      <w:pPr>
        <w:pStyle w:val="Prrafodelista"/>
        <w:numPr>
          <w:ilvl w:val="0"/>
          <w:numId w:val="16"/>
        </w:numPr>
        <w:spacing w:after="0"/>
      </w:pPr>
      <w:r w:rsidRPr="0020164C">
        <w:t xml:space="preserve">¿Se </w:t>
      </w:r>
      <w:r w:rsidR="005B6A2D">
        <w:t xml:space="preserve">han </w:t>
      </w:r>
      <w:r w:rsidRPr="0020164C">
        <w:t>alcanza</w:t>
      </w:r>
      <w:r w:rsidR="005B6A2D">
        <w:t xml:space="preserve">do </w:t>
      </w:r>
      <w:r w:rsidRPr="0020164C">
        <w:t>los resultados esperados</w:t>
      </w:r>
      <w:r>
        <w:t xml:space="preserve"> </w:t>
      </w:r>
      <w:r w:rsidR="00F3649A">
        <w:t>de la actividad</w:t>
      </w:r>
      <w:r>
        <w:t>?</w:t>
      </w:r>
      <w:r w:rsidR="00A83512">
        <w:t xml:space="preserve"> </w:t>
      </w:r>
    </w:p>
    <w:p w:rsidR="00730B04" w:rsidRDefault="00730B04" w:rsidP="00730B04">
      <w:pPr>
        <w:pStyle w:val="Prrafodelista"/>
        <w:spacing w:after="0"/>
        <w:ind w:left="360"/>
      </w:pPr>
    </w:p>
    <w:p w:rsidR="0020164C" w:rsidRDefault="00A83512" w:rsidP="00730B04">
      <w:pPr>
        <w:pStyle w:val="Prrafodelista"/>
        <w:spacing w:after="0"/>
        <w:ind w:left="360"/>
      </w:pPr>
      <w:r>
        <w:t>Sin duda. Fue muy positivo tener estas reuniones y la asistencia cumplió las expectativas.</w:t>
      </w:r>
    </w:p>
    <w:p w:rsidR="00730B04" w:rsidRPr="005B6A2D" w:rsidRDefault="00730B04" w:rsidP="00730B04">
      <w:pPr>
        <w:pStyle w:val="Prrafodelista"/>
        <w:spacing w:after="0"/>
        <w:ind w:left="360"/>
      </w:pPr>
    </w:p>
    <w:p w:rsidR="00730B04" w:rsidRDefault="005B6A2D" w:rsidP="00257D7C">
      <w:pPr>
        <w:pStyle w:val="Prrafodelista"/>
        <w:numPr>
          <w:ilvl w:val="0"/>
          <w:numId w:val="16"/>
        </w:numPr>
        <w:spacing w:after="0"/>
      </w:pPr>
      <w:r>
        <w:t>Si no, ¿qué factores lo explican? ¿</w:t>
      </w:r>
      <w:r w:rsidRPr="005B6A2D">
        <w:t>Qué se pudo hacer diferente para conseguir mejores resultados</w:t>
      </w:r>
      <w:r>
        <w:t>?</w:t>
      </w:r>
      <w:r w:rsidR="00A83512">
        <w:t xml:space="preserve"> </w:t>
      </w:r>
    </w:p>
    <w:p w:rsidR="00730B04" w:rsidRDefault="00730B04" w:rsidP="00730B04">
      <w:pPr>
        <w:pStyle w:val="Prrafodelista"/>
        <w:spacing w:after="0"/>
        <w:ind w:left="360"/>
      </w:pPr>
    </w:p>
    <w:p w:rsidR="005B6A2D" w:rsidRDefault="00A83512" w:rsidP="00730B04">
      <w:pPr>
        <w:pStyle w:val="Prrafodelista"/>
        <w:spacing w:after="0"/>
        <w:ind w:left="360"/>
      </w:pPr>
      <w:r>
        <w:t xml:space="preserve">No </w:t>
      </w:r>
      <w:r w:rsidR="00EA5BB5">
        <w:t xml:space="preserve">aplica. </w:t>
      </w:r>
    </w:p>
    <w:p w:rsidR="00730B04" w:rsidRDefault="00730B04" w:rsidP="00730B04">
      <w:pPr>
        <w:pStyle w:val="Prrafodelista"/>
        <w:spacing w:after="0"/>
        <w:ind w:left="360"/>
      </w:pPr>
    </w:p>
    <w:p w:rsidR="00730B04" w:rsidRDefault="005B6A2D" w:rsidP="00257D7C">
      <w:pPr>
        <w:pStyle w:val="Prrafodelista"/>
        <w:numPr>
          <w:ilvl w:val="0"/>
          <w:numId w:val="16"/>
        </w:numPr>
        <w:spacing w:after="0"/>
      </w:pPr>
      <w:r w:rsidRPr="005B6A2D">
        <w:t>¿Qué factores de éxito se han ident</w:t>
      </w:r>
      <w:r w:rsidR="00850C8C">
        <w:t xml:space="preserve">ificado (externos e internos)? </w:t>
      </w:r>
    </w:p>
    <w:p w:rsidR="00730B04" w:rsidRDefault="00730B04" w:rsidP="00730B04">
      <w:pPr>
        <w:pStyle w:val="Prrafodelista"/>
        <w:spacing w:after="0"/>
        <w:ind w:left="360"/>
      </w:pPr>
    </w:p>
    <w:p w:rsidR="005B6A2D" w:rsidRDefault="00A83512" w:rsidP="00730B04">
      <w:pPr>
        <w:pStyle w:val="Prrafodelista"/>
        <w:spacing w:after="0"/>
        <w:ind w:left="360"/>
      </w:pPr>
      <w:r>
        <w:t>El decidido impulso pro transparencia de la</w:t>
      </w:r>
      <w:r w:rsidRPr="00A83512">
        <w:t xml:space="preserve"> </w:t>
      </w:r>
      <w:r>
        <w:t>Defensoría del Pueblo; Las potencialidades de la Contraloría General del Perú y de la Defensoría del Pueblo; el interés y apoyo de la soc</w:t>
      </w:r>
      <w:r w:rsidR="00730B04">
        <w:t>iedad civil</w:t>
      </w:r>
      <w:r w:rsidR="00EA5BB5">
        <w:t>.</w:t>
      </w:r>
    </w:p>
    <w:p w:rsidR="00730B04" w:rsidRDefault="00730B04" w:rsidP="00730B04">
      <w:pPr>
        <w:pStyle w:val="Prrafodelista"/>
        <w:spacing w:after="0"/>
        <w:ind w:left="360"/>
      </w:pPr>
    </w:p>
    <w:p w:rsidR="004E2521" w:rsidRDefault="005B6A2D" w:rsidP="00257D7C">
      <w:pPr>
        <w:pStyle w:val="Prrafodelista"/>
        <w:numPr>
          <w:ilvl w:val="0"/>
          <w:numId w:val="16"/>
        </w:numPr>
        <w:spacing w:after="0"/>
      </w:pPr>
      <w:r w:rsidRPr="005B6A2D">
        <w:t xml:space="preserve">¿Qué circunstancias </w:t>
      </w:r>
      <w:r w:rsidR="003F0089">
        <w:t>de la actividad</w:t>
      </w:r>
      <w:r>
        <w:t xml:space="preserve"> </w:t>
      </w:r>
      <w:r w:rsidRPr="005B6A2D">
        <w:t>no se habían previsto</w:t>
      </w:r>
      <w:r>
        <w:t xml:space="preserve"> y qué consecuencias (positivas y negativas) han tenido sobre el desarrollo </w:t>
      </w:r>
      <w:r w:rsidR="003F0089">
        <w:t>de la misma</w:t>
      </w:r>
      <w:r w:rsidRPr="005B6A2D">
        <w:t>?</w:t>
      </w:r>
      <w:r w:rsidR="00A83512">
        <w:t xml:space="preserve"> </w:t>
      </w:r>
    </w:p>
    <w:p w:rsidR="004E2521" w:rsidRDefault="004E2521" w:rsidP="004E2521">
      <w:pPr>
        <w:pStyle w:val="Prrafodelista"/>
        <w:spacing w:after="0"/>
        <w:ind w:left="360"/>
      </w:pPr>
    </w:p>
    <w:p w:rsidR="005B6A2D" w:rsidRDefault="00A83512" w:rsidP="004E2521">
      <w:pPr>
        <w:pStyle w:val="Prrafodelista"/>
        <w:spacing w:after="0"/>
        <w:ind w:left="360"/>
      </w:pPr>
      <w:r>
        <w:t>Ninguna.</w:t>
      </w:r>
    </w:p>
    <w:p w:rsidR="004E2521" w:rsidRDefault="004E2521" w:rsidP="004E2521">
      <w:pPr>
        <w:pStyle w:val="Prrafodelista"/>
        <w:spacing w:after="0"/>
        <w:ind w:left="360"/>
      </w:pPr>
    </w:p>
    <w:p w:rsidR="004E2521" w:rsidRDefault="005B6A2D" w:rsidP="00257D7C">
      <w:pPr>
        <w:pStyle w:val="Prrafodelista"/>
        <w:numPr>
          <w:ilvl w:val="0"/>
          <w:numId w:val="16"/>
        </w:numPr>
        <w:spacing w:after="0"/>
      </w:pPr>
      <w:r>
        <w:t>Si se ha presentado alguna dificultad, ¿c</w:t>
      </w:r>
      <w:r w:rsidRPr="005B6A2D">
        <w:t>ómo se</w:t>
      </w:r>
      <w:r>
        <w:t xml:space="preserve"> ha superado? </w:t>
      </w:r>
    </w:p>
    <w:p w:rsidR="004E2521" w:rsidRDefault="004E2521" w:rsidP="004E2521">
      <w:pPr>
        <w:pStyle w:val="Prrafodelista"/>
        <w:spacing w:after="0"/>
        <w:ind w:left="360"/>
      </w:pPr>
    </w:p>
    <w:p w:rsidR="005B6A2D" w:rsidRDefault="00A83512" w:rsidP="004E2521">
      <w:pPr>
        <w:pStyle w:val="Prrafodelista"/>
        <w:spacing w:after="0"/>
        <w:ind w:left="360"/>
      </w:pPr>
      <w:r>
        <w:t>No hubo ninguna dificultad significativa.</w:t>
      </w:r>
    </w:p>
    <w:p w:rsidR="004E2521" w:rsidRDefault="004E2521" w:rsidP="004E2521">
      <w:pPr>
        <w:pStyle w:val="Prrafodelista"/>
        <w:spacing w:after="0"/>
        <w:ind w:left="360"/>
      </w:pPr>
    </w:p>
    <w:p w:rsidR="004E2521" w:rsidRDefault="00B77AF4" w:rsidP="00257D7C">
      <w:pPr>
        <w:pStyle w:val="Prrafodelista"/>
        <w:numPr>
          <w:ilvl w:val="0"/>
          <w:numId w:val="16"/>
        </w:numPr>
        <w:spacing w:after="0"/>
      </w:pPr>
      <w:r>
        <w:t>¿Qué se recomienda para procesos futuros?</w:t>
      </w:r>
      <w:r w:rsidR="00A83512">
        <w:t xml:space="preserve"> </w:t>
      </w:r>
    </w:p>
    <w:p w:rsidR="004E2521" w:rsidRDefault="004E2521" w:rsidP="004E2521">
      <w:pPr>
        <w:pStyle w:val="Prrafodelista"/>
        <w:spacing w:after="0"/>
        <w:ind w:left="360"/>
      </w:pPr>
    </w:p>
    <w:p w:rsidR="005B6A2D" w:rsidRDefault="00A83512" w:rsidP="004E2521">
      <w:pPr>
        <w:pStyle w:val="Prrafodelista"/>
        <w:spacing w:after="0"/>
        <w:ind w:left="360"/>
      </w:pPr>
      <w:r>
        <w:t>Sería interesante focalizar las reuniones en menos</w:t>
      </w:r>
      <w:r w:rsidR="00EA5BB5">
        <w:t xml:space="preserve"> personas con mayor influencia para </w:t>
      </w:r>
      <w:r>
        <w:t>avanzar en la concreción de la propuesta.</w:t>
      </w:r>
    </w:p>
    <w:p w:rsidR="004E2521" w:rsidRDefault="004E2521" w:rsidP="004E2521">
      <w:pPr>
        <w:pStyle w:val="Prrafodelista"/>
        <w:spacing w:after="0"/>
        <w:ind w:left="360"/>
      </w:pPr>
    </w:p>
    <w:p w:rsidR="004E2521" w:rsidRPr="004E2521" w:rsidRDefault="005B6A2D" w:rsidP="00B4651E">
      <w:pPr>
        <w:pStyle w:val="Prrafodelista"/>
        <w:numPr>
          <w:ilvl w:val="0"/>
          <w:numId w:val="16"/>
        </w:numPr>
        <w:spacing w:after="0"/>
      </w:pPr>
      <w:r w:rsidRPr="005B6A2D">
        <w:rPr>
          <w:rFonts w:eastAsia="Times New Roman"/>
          <w:snapToGrid w:val="0"/>
        </w:rPr>
        <w:t>¿Se ha promovido el enfoque de género?</w:t>
      </w:r>
      <w:r w:rsidR="003C289A">
        <w:rPr>
          <w:rFonts w:eastAsia="Times New Roman"/>
          <w:snapToGrid w:val="0"/>
        </w:rPr>
        <w:t xml:space="preserve"> ¿y la</w:t>
      </w:r>
      <w:r w:rsidRPr="003C289A">
        <w:rPr>
          <w:rFonts w:eastAsia="Times New Roman"/>
          <w:snapToGrid w:val="0"/>
        </w:rPr>
        <w:t xml:space="preserve"> participación de la s</w:t>
      </w:r>
      <w:r w:rsidR="004F528E" w:rsidRPr="003C289A">
        <w:rPr>
          <w:rFonts w:eastAsia="Times New Roman"/>
          <w:snapToGrid w:val="0"/>
        </w:rPr>
        <w:t xml:space="preserve">ociedad civil, del parlamento y/o </w:t>
      </w:r>
      <w:r w:rsidRPr="003C289A">
        <w:rPr>
          <w:rFonts w:eastAsia="Times New Roman"/>
          <w:snapToGrid w:val="0"/>
        </w:rPr>
        <w:t xml:space="preserve">de órganos de control? </w:t>
      </w:r>
    </w:p>
    <w:p w:rsidR="004E2521" w:rsidRDefault="004E2521" w:rsidP="004E2521">
      <w:pPr>
        <w:pStyle w:val="Prrafodelista"/>
        <w:spacing w:after="0"/>
        <w:ind w:left="360"/>
        <w:rPr>
          <w:rFonts w:eastAsia="Times New Roman"/>
          <w:snapToGrid w:val="0"/>
        </w:rPr>
      </w:pPr>
    </w:p>
    <w:p w:rsidR="005B6A2D" w:rsidRDefault="00423DB3" w:rsidP="004E2521">
      <w:pPr>
        <w:pStyle w:val="Prrafodelista"/>
        <w:spacing w:after="0"/>
        <w:ind w:left="360"/>
        <w:rPr>
          <w:rFonts w:eastAsia="Times New Roman"/>
          <w:snapToGrid w:val="0"/>
        </w:rPr>
      </w:pPr>
      <w:r>
        <w:rPr>
          <w:rFonts w:eastAsia="Times New Roman"/>
          <w:snapToGrid w:val="0"/>
        </w:rPr>
        <w:t>No se realizó de forma premeditada, pero cerca del 50% de  los asistentes a las reuniones eran mujeres.</w:t>
      </w:r>
    </w:p>
    <w:p w:rsidR="004E2521" w:rsidRPr="003C289A" w:rsidRDefault="004E2521" w:rsidP="004E2521">
      <w:pPr>
        <w:pStyle w:val="Prrafodelista"/>
        <w:spacing w:after="0"/>
        <w:ind w:left="360"/>
      </w:pPr>
    </w:p>
    <w:p w:rsidR="004E2521" w:rsidRDefault="003C289A" w:rsidP="003C289A">
      <w:pPr>
        <w:pStyle w:val="Prrafodelista"/>
        <w:numPr>
          <w:ilvl w:val="0"/>
          <w:numId w:val="16"/>
        </w:numPr>
        <w:spacing w:after="0"/>
      </w:pPr>
      <w:r>
        <w:lastRenderedPageBreak/>
        <w:t>Supuestos para la implementación de estas lecciones en otros contextos.</w:t>
      </w:r>
      <w:r w:rsidR="00B4651E">
        <w:t xml:space="preserve"> </w:t>
      </w:r>
    </w:p>
    <w:p w:rsidR="004E2521" w:rsidRDefault="004E2521" w:rsidP="004E2521">
      <w:pPr>
        <w:pStyle w:val="Prrafodelista"/>
        <w:spacing w:after="0"/>
        <w:ind w:left="360"/>
      </w:pPr>
    </w:p>
    <w:p w:rsidR="003C289A" w:rsidRPr="005B6A2D" w:rsidRDefault="00B4651E" w:rsidP="004E2521">
      <w:pPr>
        <w:pStyle w:val="Prrafodelista"/>
        <w:spacing w:after="0"/>
        <w:ind w:left="360"/>
      </w:pPr>
      <w:r>
        <w:t>Que exista una Ley de Transparencia que sea percibida como ineficaz.</w:t>
      </w:r>
    </w:p>
    <w:p w:rsidR="004E4702" w:rsidRPr="00AA3351" w:rsidRDefault="004E4702" w:rsidP="00D75D6E">
      <w:pPr>
        <w:spacing w:after="0"/>
      </w:pPr>
    </w:p>
    <w:p w:rsidR="00AA3351" w:rsidRPr="00915140" w:rsidRDefault="00AA3351" w:rsidP="00D75D6E">
      <w:pPr>
        <w:pStyle w:val="Sumario1"/>
        <w:numPr>
          <w:ilvl w:val="0"/>
          <w:numId w:val="12"/>
        </w:numPr>
        <w:spacing w:after="0"/>
        <w:rPr>
          <w:sz w:val="24"/>
          <w:szCs w:val="24"/>
        </w:rPr>
      </w:pPr>
      <w:bookmarkStart w:id="3" w:name="_Toc326838641"/>
      <w:r w:rsidRPr="00915140">
        <w:rPr>
          <w:sz w:val="24"/>
          <w:szCs w:val="24"/>
        </w:rPr>
        <w:t>V</w:t>
      </w:r>
      <w:r w:rsidR="00915140" w:rsidRPr="00915140">
        <w:rPr>
          <w:caps w:val="0"/>
          <w:sz w:val="24"/>
          <w:szCs w:val="24"/>
        </w:rPr>
        <w:t>aloración general del encuentro</w:t>
      </w:r>
      <w:bookmarkEnd w:id="3"/>
    </w:p>
    <w:p w:rsidR="00AA3351" w:rsidRDefault="0084367D" w:rsidP="00D75D6E">
      <w:pPr>
        <w:spacing w:after="0"/>
      </w:pPr>
      <w:r>
        <w:t>Elementos destacables de las encuestas de satisfacción.</w:t>
      </w:r>
    </w:p>
    <w:p w:rsidR="004E4702" w:rsidRDefault="004E4702" w:rsidP="00D75D6E">
      <w:pPr>
        <w:spacing w:after="0"/>
      </w:pPr>
    </w:p>
    <w:p w:rsidR="00FB229C" w:rsidRPr="00FB229C" w:rsidRDefault="00FB229C" w:rsidP="00FB229C">
      <w:pPr>
        <w:spacing w:after="0"/>
        <w:rPr>
          <w:i/>
        </w:rPr>
      </w:pPr>
      <w:r w:rsidRPr="00FB229C">
        <w:rPr>
          <w:i/>
        </w:rPr>
        <w:t xml:space="preserve">NOTA: Las puntuaciones indicadas en este informe están expresadas en una escala de 1 a 5. </w:t>
      </w:r>
      <w:r w:rsidRPr="00423DB3">
        <w:rPr>
          <w:i/>
        </w:rPr>
        <w:t>La fuente es el Cuestionario de Valoración distribuido al finalizar la actividad y contestado por los participantes. (%) = PORCENTAJE/ (PROM) = PROMEDIO / (PA) = PREGUNTA ABIERTA</w:t>
      </w:r>
    </w:p>
    <w:p w:rsidR="00FB229C" w:rsidRPr="00FB229C" w:rsidRDefault="00FB229C" w:rsidP="00FB229C">
      <w:pPr>
        <w:jc w:val="both"/>
        <w:rPr>
          <w:rFonts w:cs="Arial"/>
          <w:b/>
          <w:color w:val="336699"/>
        </w:rPr>
      </w:pP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11"/>
        <w:gridCol w:w="1873"/>
      </w:tblGrid>
      <w:tr w:rsidR="00FB229C" w:rsidRPr="00FB229C" w:rsidTr="00B4651E">
        <w:trPr>
          <w:trHeight w:val="249"/>
          <w:jc w:val="center"/>
        </w:trPr>
        <w:tc>
          <w:tcPr>
            <w:tcW w:w="6911" w:type="dxa"/>
            <w:vAlign w:val="bottom"/>
          </w:tcPr>
          <w:p w:rsidR="00FB229C" w:rsidRPr="00FB229C" w:rsidRDefault="00FB229C" w:rsidP="00FB229C">
            <w:pPr>
              <w:jc w:val="both"/>
              <w:rPr>
                <w:rFonts w:cs="Arial"/>
                <w:color w:val="003366"/>
              </w:rPr>
            </w:pPr>
            <w:r w:rsidRPr="00FB229C">
              <w:rPr>
                <w:rFonts w:cs="Arial"/>
                <w:b/>
                <w:color w:val="003366"/>
                <w:lang w:val="es-ES_tradnl"/>
              </w:rPr>
              <w:t xml:space="preserve">a) En general ¿cómo valora la actividad? 1 nada satisfactorio, 5 muy satisfactorio) </w:t>
            </w:r>
            <w:r w:rsidRPr="00FB229C">
              <w:rPr>
                <w:rFonts w:cs="Arial"/>
                <w:b/>
                <w:i/>
                <w:color w:val="003366"/>
                <w:lang w:val="es-ES_tradnl"/>
              </w:rPr>
              <w:t>(PROM)</w:t>
            </w:r>
          </w:p>
        </w:tc>
        <w:tc>
          <w:tcPr>
            <w:tcW w:w="1873" w:type="dxa"/>
            <w:vAlign w:val="bottom"/>
          </w:tcPr>
          <w:p w:rsidR="00FB229C" w:rsidRPr="00FB229C" w:rsidRDefault="00FB229C" w:rsidP="00FB229C">
            <w:pPr>
              <w:jc w:val="center"/>
              <w:rPr>
                <w:rFonts w:cs="Arial"/>
                <w:color w:val="333333"/>
              </w:rPr>
            </w:pPr>
          </w:p>
        </w:tc>
      </w:tr>
      <w:tr w:rsidR="00FB229C" w:rsidRPr="00FB229C" w:rsidTr="00B4651E">
        <w:trPr>
          <w:trHeight w:val="419"/>
          <w:jc w:val="center"/>
        </w:trPr>
        <w:tc>
          <w:tcPr>
            <w:tcW w:w="8784" w:type="dxa"/>
            <w:gridSpan w:val="2"/>
          </w:tcPr>
          <w:p w:rsidR="00FB229C" w:rsidRPr="00FB229C" w:rsidRDefault="00FB229C" w:rsidP="00FB229C">
            <w:pPr>
              <w:jc w:val="both"/>
              <w:rPr>
                <w:rFonts w:cs="Arial"/>
                <w:b/>
                <w:color w:val="003366"/>
              </w:rPr>
            </w:pPr>
            <w:r w:rsidRPr="00FB229C">
              <w:rPr>
                <w:rFonts w:cs="Arial"/>
                <w:b/>
                <w:color w:val="003366"/>
              </w:rPr>
              <w:t xml:space="preserve">b) ¿Cuáles han sido los puntos fuertes y débiles de la actividad? </w:t>
            </w:r>
            <w:r w:rsidRPr="00FB229C">
              <w:rPr>
                <w:rFonts w:cs="Arial"/>
                <w:b/>
                <w:i/>
                <w:color w:val="003366"/>
              </w:rPr>
              <w:t>(PA)</w:t>
            </w:r>
          </w:p>
        </w:tc>
      </w:tr>
      <w:tr w:rsidR="00FB229C" w:rsidRPr="00FB229C" w:rsidTr="00FB229C">
        <w:trPr>
          <w:trHeight w:val="161"/>
          <w:jc w:val="center"/>
        </w:trPr>
        <w:tc>
          <w:tcPr>
            <w:tcW w:w="8784" w:type="dxa"/>
            <w:gridSpan w:val="2"/>
            <w:shd w:val="clear" w:color="auto" w:fill="DBE5F1" w:themeFill="accent1" w:themeFillTint="33"/>
          </w:tcPr>
          <w:p w:rsidR="00FB229C" w:rsidRPr="00FB229C" w:rsidRDefault="00FB229C" w:rsidP="00FB229C">
            <w:pPr>
              <w:jc w:val="center"/>
              <w:rPr>
                <w:rFonts w:cs="Arial"/>
                <w:b/>
                <w:color w:val="333333"/>
              </w:rPr>
            </w:pPr>
            <w:r w:rsidRPr="00FB229C">
              <w:rPr>
                <w:rFonts w:cs="Arial"/>
                <w:b/>
                <w:color w:val="333333"/>
              </w:rPr>
              <w:t>Puntos fuertes</w:t>
            </w:r>
          </w:p>
        </w:tc>
      </w:tr>
      <w:tr w:rsidR="00FB229C" w:rsidRPr="00FB229C" w:rsidTr="00B4651E">
        <w:trPr>
          <w:trHeight w:val="1051"/>
          <w:jc w:val="center"/>
        </w:trPr>
        <w:tc>
          <w:tcPr>
            <w:tcW w:w="8784" w:type="dxa"/>
            <w:gridSpan w:val="2"/>
          </w:tcPr>
          <w:p w:rsidR="00FB229C" w:rsidRPr="00FB229C" w:rsidRDefault="00FB229C" w:rsidP="00FB229C">
            <w:pPr>
              <w:spacing w:after="0" w:line="240" w:lineRule="auto"/>
              <w:ind w:left="720"/>
              <w:jc w:val="both"/>
              <w:rPr>
                <w:rFonts w:cs="Arial"/>
                <w:color w:val="333333"/>
              </w:rPr>
            </w:pPr>
          </w:p>
        </w:tc>
      </w:tr>
      <w:tr w:rsidR="00FB229C" w:rsidRPr="00FB229C" w:rsidTr="00FB229C">
        <w:trPr>
          <w:trHeight w:val="161"/>
          <w:jc w:val="center"/>
        </w:trPr>
        <w:tc>
          <w:tcPr>
            <w:tcW w:w="8784" w:type="dxa"/>
            <w:gridSpan w:val="2"/>
            <w:shd w:val="clear" w:color="auto" w:fill="DBE5F1" w:themeFill="accent1" w:themeFillTint="33"/>
          </w:tcPr>
          <w:p w:rsidR="00FB229C" w:rsidRPr="00FB229C" w:rsidRDefault="00FB229C" w:rsidP="00FB229C">
            <w:pPr>
              <w:jc w:val="center"/>
              <w:rPr>
                <w:rFonts w:cs="Arial"/>
                <w:b/>
                <w:color w:val="333333"/>
              </w:rPr>
            </w:pPr>
            <w:r w:rsidRPr="00FB229C">
              <w:rPr>
                <w:rFonts w:cs="Arial"/>
                <w:b/>
                <w:color w:val="333333"/>
              </w:rPr>
              <w:t>Puntos Débiles</w:t>
            </w:r>
          </w:p>
        </w:tc>
      </w:tr>
      <w:tr w:rsidR="00FB229C" w:rsidRPr="00FB229C" w:rsidTr="00B4651E">
        <w:trPr>
          <w:trHeight w:val="530"/>
          <w:jc w:val="center"/>
        </w:trPr>
        <w:tc>
          <w:tcPr>
            <w:tcW w:w="8784" w:type="dxa"/>
            <w:gridSpan w:val="2"/>
          </w:tcPr>
          <w:p w:rsidR="00FB229C" w:rsidRDefault="00FB229C" w:rsidP="00FB229C">
            <w:pPr>
              <w:spacing w:after="0" w:line="240" w:lineRule="auto"/>
              <w:ind w:left="720"/>
              <w:jc w:val="both"/>
              <w:rPr>
                <w:rFonts w:cs="Arial"/>
                <w:color w:val="333333"/>
              </w:rPr>
            </w:pPr>
          </w:p>
          <w:p w:rsidR="00FB229C" w:rsidRDefault="00FB229C" w:rsidP="00FB229C">
            <w:pPr>
              <w:spacing w:after="0" w:line="240" w:lineRule="auto"/>
              <w:ind w:left="720"/>
              <w:jc w:val="both"/>
              <w:rPr>
                <w:rFonts w:cs="Arial"/>
                <w:color w:val="333333"/>
              </w:rPr>
            </w:pPr>
          </w:p>
          <w:p w:rsidR="00FB229C" w:rsidRPr="00FB229C" w:rsidRDefault="00FB229C" w:rsidP="00FB229C">
            <w:pPr>
              <w:spacing w:after="0" w:line="240" w:lineRule="auto"/>
              <w:ind w:left="720"/>
              <w:jc w:val="both"/>
              <w:rPr>
                <w:rFonts w:cs="Arial"/>
                <w:color w:val="333333"/>
              </w:rPr>
            </w:pPr>
          </w:p>
        </w:tc>
      </w:tr>
      <w:tr w:rsidR="00FB229C" w:rsidRPr="00FB229C" w:rsidTr="00B4651E">
        <w:trPr>
          <w:trHeight w:val="419"/>
          <w:jc w:val="center"/>
        </w:trPr>
        <w:tc>
          <w:tcPr>
            <w:tcW w:w="8784" w:type="dxa"/>
            <w:gridSpan w:val="2"/>
          </w:tcPr>
          <w:p w:rsidR="00FB229C" w:rsidRPr="00FB229C" w:rsidRDefault="00FB229C" w:rsidP="00FB229C">
            <w:pPr>
              <w:jc w:val="both"/>
              <w:rPr>
                <w:rFonts w:cs="Arial"/>
                <w:b/>
                <w:color w:val="003366"/>
              </w:rPr>
            </w:pPr>
            <w:r w:rsidRPr="00FB229C">
              <w:rPr>
                <w:rFonts w:cs="Arial"/>
                <w:b/>
                <w:color w:val="003366"/>
              </w:rPr>
              <w:t xml:space="preserve">c) En su opinión, ¿cómo podríamos enfocar mejor las próximas actividades del programa? </w:t>
            </w:r>
            <w:r w:rsidRPr="00FB229C">
              <w:rPr>
                <w:rFonts w:cs="Arial"/>
                <w:b/>
                <w:i/>
                <w:color w:val="003366"/>
              </w:rPr>
              <w:t>(PA)</w:t>
            </w:r>
          </w:p>
        </w:tc>
      </w:tr>
      <w:tr w:rsidR="00FB229C" w:rsidRPr="00FB229C" w:rsidTr="00B4651E">
        <w:trPr>
          <w:trHeight w:val="1051"/>
          <w:jc w:val="center"/>
        </w:trPr>
        <w:tc>
          <w:tcPr>
            <w:tcW w:w="8784" w:type="dxa"/>
            <w:gridSpan w:val="2"/>
          </w:tcPr>
          <w:p w:rsidR="00FB229C" w:rsidRPr="00FB229C" w:rsidRDefault="00FB229C" w:rsidP="00FB229C">
            <w:pPr>
              <w:spacing w:after="0" w:line="240" w:lineRule="auto"/>
              <w:jc w:val="both"/>
              <w:rPr>
                <w:rFonts w:cs="Arial"/>
                <w:color w:val="333333"/>
              </w:rPr>
            </w:pPr>
          </w:p>
        </w:tc>
      </w:tr>
    </w:tbl>
    <w:p w:rsidR="00FB229C" w:rsidRDefault="00FB229C" w:rsidP="00D75D6E">
      <w:pPr>
        <w:spacing w:after="0"/>
      </w:pPr>
    </w:p>
    <w:p w:rsidR="00423DB3" w:rsidRDefault="00423DB3" w:rsidP="00D75D6E">
      <w:pPr>
        <w:spacing w:after="0"/>
      </w:pPr>
    </w:p>
    <w:p w:rsidR="00423DB3" w:rsidRDefault="00423DB3" w:rsidP="00D75D6E">
      <w:pPr>
        <w:spacing w:after="0"/>
      </w:pPr>
    </w:p>
    <w:p w:rsidR="00423DB3" w:rsidRDefault="00423DB3" w:rsidP="00D75D6E">
      <w:pPr>
        <w:spacing w:after="0"/>
      </w:pPr>
    </w:p>
    <w:p w:rsidR="00423DB3" w:rsidRDefault="00423DB3" w:rsidP="00D75D6E">
      <w:pPr>
        <w:spacing w:after="0"/>
      </w:pPr>
    </w:p>
    <w:p w:rsidR="00423DB3" w:rsidRDefault="00423DB3" w:rsidP="00D75D6E">
      <w:pPr>
        <w:spacing w:after="0"/>
      </w:pPr>
    </w:p>
    <w:p w:rsidR="00423DB3" w:rsidRDefault="00423DB3" w:rsidP="00D75D6E">
      <w:pPr>
        <w:spacing w:after="0"/>
      </w:pPr>
    </w:p>
    <w:p w:rsidR="00423DB3" w:rsidRDefault="00423DB3" w:rsidP="00D75D6E">
      <w:pPr>
        <w:spacing w:after="0"/>
      </w:pPr>
    </w:p>
    <w:p w:rsidR="00423DB3" w:rsidRPr="00AA3351" w:rsidRDefault="00423DB3" w:rsidP="00D75D6E">
      <w:pPr>
        <w:spacing w:after="0"/>
      </w:pPr>
    </w:p>
    <w:p w:rsidR="00D75D6E" w:rsidRDefault="00AA3351" w:rsidP="00D75D6E">
      <w:pPr>
        <w:pStyle w:val="Sumario1"/>
        <w:numPr>
          <w:ilvl w:val="0"/>
          <w:numId w:val="12"/>
        </w:numPr>
        <w:spacing w:after="0"/>
        <w:rPr>
          <w:caps w:val="0"/>
          <w:sz w:val="24"/>
        </w:rPr>
      </w:pPr>
      <w:bookmarkStart w:id="4" w:name="_Toc326838642"/>
      <w:r w:rsidRPr="00915140">
        <w:rPr>
          <w:sz w:val="24"/>
        </w:rPr>
        <w:t>D</w:t>
      </w:r>
      <w:r w:rsidR="00915140" w:rsidRPr="00915140">
        <w:rPr>
          <w:caps w:val="0"/>
          <w:sz w:val="24"/>
        </w:rPr>
        <w:t>atos de los participantes</w:t>
      </w:r>
      <w:bookmarkEnd w:id="4"/>
      <w:r w:rsidR="00D75D6E">
        <w:rPr>
          <w:caps w:val="0"/>
          <w:sz w:val="24"/>
        </w:rPr>
        <w:t xml:space="preserve"> </w:t>
      </w:r>
    </w:p>
    <w:p w:rsidR="00D75D6E" w:rsidRDefault="00D75D6E" w:rsidP="00D75D6E">
      <w:pPr>
        <w:rPr>
          <w:i/>
        </w:rPr>
      </w:pPr>
      <w:r w:rsidRPr="00D75D6E">
        <w:rPr>
          <w:i/>
        </w:rPr>
        <w:t>(Adjuntar el listado Excel de participantes)</w:t>
      </w:r>
    </w:p>
    <w:p w:rsidR="00B4651E" w:rsidRDefault="00B4651E" w:rsidP="00B4651E">
      <w:pPr>
        <w:rPr>
          <w:i/>
        </w:rPr>
      </w:pPr>
      <w:r w:rsidRPr="00B4651E">
        <w:rPr>
          <w:i/>
        </w:rPr>
        <w:t>Jornada Mesa de Trabajo "Reforma del R</w:t>
      </w:r>
      <w:r>
        <w:rPr>
          <w:i/>
        </w:rPr>
        <w:t>é</w:t>
      </w:r>
      <w:r w:rsidRPr="00B4651E">
        <w:rPr>
          <w:i/>
        </w:rPr>
        <w:t>gimen Sancionador en la Ley de Transparencia y Acceso a la  Información Pública</w:t>
      </w:r>
      <w:r>
        <w:rPr>
          <w:i/>
        </w:rPr>
        <w:t>”, m</w:t>
      </w:r>
      <w:r w:rsidRPr="00B4651E">
        <w:rPr>
          <w:i/>
        </w:rPr>
        <w:t>iércoles 12</w:t>
      </w:r>
      <w:r>
        <w:rPr>
          <w:i/>
        </w:rPr>
        <w:t>.</w:t>
      </w:r>
    </w:p>
    <w:tbl>
      <w:tblPr>
        <w:tblStyle w:val="Tablaconcuadrcula"/>
        <w:tblW w:w="0" w:type="auto"/>
        <w:tblLook w:val="04A0" w:firstRow="1" w:lastRow="0" w:firstColumn="1" w:lastColumn="0" w:noHBand="0" w:noVBand="1"/>
      </w:tblPr>
      <w:tblGrid>
        <w:gridCol w:w="677"/>
        <w:gridCol w:w="2732"/>
        <w:gridCol w:w="2677"/>
        <w:gridCol w:w="3768"/>
      </w:tblGrid>
      <w:tr w:rsidR="00B4651E" w:rsidRPr="00B4651E" w:rsidTr="00B4651E">
        <w:trPr>
          <w:trHeight w:val="300"/>
        </w:trPr>
        <w:tc>
          <w:tcPr>
            <w:tcW w:w="683" w:type="dxa"/>
            <w:noWrap/>
          </w:tcPr>
          <w:p w:rsidR="00B4651E" w:rsidRPr="00B4651E" w:rsidRDefault="00B4651E" w:rsidP="00B4651E">
            <w:pPr>
              <w:rPr>
                <w:b/>
                <w:i/>
              </w:rPr>
            </w:pPr>
            <w:r w:rsidRPr="00B4651E">
              <w:rPr>
                <w:b/>
                <w:i/>
              </w:rPr>
              <w:t>N°</w:t>
            </w:r>
          </w:p>
        </w:tc>
        <w:tc>
          <w:tcPr>
            <w:tcW w:w="2766" w:type="dxa"/>
            <w:noWrap/>
          </w:tcPr>
          <w:p w:rsidR="00B4651E" w:rsidRPr="00B4651E" w:rsidRDefault="00B4651E">
            <w:pPr>
              <w:rPr>
                <w:i/>
              </w:rPr>
            </w:pPr>
            <w:r w:rsidRPr="00B4651E">
              <w:rPr>
                <w:b/>
                <w:bCs/>
                <w:i/>
              </w:rPr>
              <w:t>NOMBRES Y APELLIDOS</w:t>
            </w:r>
          </w:p>
        </w:tc>
        <w:tc>
          <w:tcPr>
            <w:tcW w:w="2710" w:type="dxa"/>
          </w:tcPr>
          <w:p w:rsidR="00B4651E" w:rsidRPr="00B4651E" w:rsidRDefault="00B4651E">
            <w:pPr>
              <w:rPr>
                <w:i/>
              </w:rPr>
            </w:pPr>
            <w:r w:rsidRPr="00B4651E">
              <w:rPr>
                <w:b/>
                <w:bCs/>
                <w:i/>
              </w:rPr>
              <w:t>CARGO</w:t>
            </w:r>
          </w:p>
        </w:tc>
        <w:tc>
          <w:tcPr>
            <w:tcW w:w="3695" w:type="dxa"/>
          </w:tcPr>
          <w:p w:rsidR="00B4651E" w:rsidRPr="00B4651E" w:rsidRDefault="00B4651E">
            <w:pPr>
              <w:rPr>
                <w:i/>
              </w:rPr>
            </w:pPr>
            <w:r w:rsidRPr="00B4651E">
              <w:rPr>
                <w:b/>
                <w:bCs/>
                <w:i/>
              </w:rPr>
              <w:t xml:space="preserve">INSTITUCIÓN: DEFENSORIA DEL PUEBLO </w:t>
            </w:r>
            <w:r>
              <w:rPr>
                <w:b/>
                <w:bCs/>
                <w:i/>
              </w:rPr>
              <w:t>(</w:t>
            </w:r>
            <w:r w:rsidRPr="00B4651E">
              <w:rPr>
                <w:b/>
                <w:bCs/>
                <w:i/>
              </w:rPr>
              <w:t>PROGRAMA/OFICINA/ADJUNTIA</w:t>
            </w:r>
            <w:r>
              <w:rPr>
                <w:b/>
                <w:bCs/>
                <w:i/>
              </w:rPr>
              <w:t>)</w:t>
            </w:r>
          </w:p>
        </w:tc>
      </w:tr>
      <w:tr w:rsidR="00B4651E" w:rsidRPr="00B4651E" w:rsidTr="00B4651E">
        <w:trPr>
          <w:trHeight w:val="300"/>
        </w:trPr>
        <w:tc>
          <w:tcPr>
            <w:tcW w:w="683" w:type="dxa"/>
            <w:noWrap/>
            <w:hideMark/>
          </w:tcPr>
          <w:p w:rsidR="00B4651E" w:rsidRPr="00B4651E" w:rsidRDefault="00B4651E" w:rsidP="00B4651E">
            <w:pPr>
              <w:rPr>
                <w:i/>
              </w:rPr>
            </w:pPr>
            <w:r w:rsidRPr="00B4651E">
              <w:rPr>
                <w:i/>
              </w:rPr>
              <w:t>1</w:t>
            </w:r>
          </w:p>
        </w:tc>
        <w:tc>
          <w:tcPr>
            <w:tcW w:w="2766" w:type="dxa"/>
            <w:noWrap/>
            <w:hideMark/>
          </w:tcPr>
          <w:p w:rsidR="00B4651E" w:rsidRPr="00B4651E" w:rsidRDefault="00B4651E">
            <w:pPr>
              <w:rPr>
                <w:i/>
              </w:rPr>
            </w:pPr>
            <w:r w:rsidRPr="00B4651E">
              <w:rPr>
                <w:i/>
              </w:rPr>
              <w:t>Monica Callirgos</w:t>
            </w:r>
          </w:p>
        </w:tc>
        <w:tc>
          <w:tcPr>
            <w:tcW w:w="2710" w:type="dxa"/>
            <w:hideMark/>
          </w:tcPr>
          <w:p w:rsidR="00B4651E" w:rsidRPr="00B4651E" w:rsidRDefault="00B4651E">
            <w:pPr>
              <w:rPr>
                <w:i/>
              </w:rPr>
            </w:pPr>
            <w:r w:rsidRPr="00B4651E">
              <w:rPr>
                <w:i/>
              </w:rPr>
              <w:t>Jefa de Programa</w:t>
            </w:r>
          </w:p>
        </w:tc>
        <w:tc>
          <w:tcPr>
            <w:tcW w:w="3695" w:type="dxa"/>
            <w:hideMark/>
          </w:tcPr>
          <w:p w:rsidR="00B4651E" w:rsidRPr="00B4651E" w:rsidRDefault="00B4651E">
            <w:pPr>
              <w:rPr>
                <w:i/>
              </w:rPr>
            </w:pPr>
            <w:r w:rsidRPr="00B4651E">
              <w:rPr>
                <w:i/>
              </w:rPr>
              <w:t>Programa Descentralización y Buen Gobierno</w:t>
            </w:r>
          </w:p>
        </w:tc>
      </w:tr>
      <w:tr w:rsidR="00B4651E" w:rsidRPr="00B4651E" w:rsidTr="00B4651E">
        <w:trPr>
          <w:trHeight w:val="585"/>
        </w:trPr>
        <w:tc>
          <w:tcPr>
            <w:tcW w:w="683" w:type="dxa"/>
            <w:noWrap/>
            <w:hideMark/>
          </w:tcPr>
          <w:p w:rsidR="00B4651E" w:rsidRPr="00B4651E" w:rsidRDefault="00B4651E" w:rsidP="00B4651E">
            <w:pPr>
              <w:rPr>
                <w:i/>
              </w:rPr>
            </w:pPr>
            <w:r w:rsidRPr="00B4651E">
              <w:rPr>
                <w:i/>
              </w:rPr>
              <w:t>2</w:t>
            </w:r>
          </w:p>
        </w:tc>
        <w:tc>
          <w:tcPr>
            <w:tcW w:w="2766" w:type="dxa"/>
            <w:noWrap/>
            <w:hideMark/>
          </w:tcPr>
          <w:p w:rsidR="00B4651E" w:rsidRPr="00B4651E" w:rsidRDefault="00B4651E">
            <w:pPr>
              <w:rPr>
                <w:i/>
              </w:rPr>
            </w:pPr>
            <w:r w:rsidRPr="00B4651E">
              <w:rPr>
                <w:i/>
              </w:rPr>
              <w:t>Eduardo Luna</w:t>
            </w:r>
          </w:p>
        </w:tc>
        <w:tc>
          <w:tcPr>
            <w:tcW w:w="2710" w:type="dxa"/>
            <w:noWrap/>
            <w:hideMark/>
          </w:tcPr>
          <w:p w:rsidR="00B4651E" w:rsidRPr="00B4651E" w:rsidRDefault="00B4651E">
            <w:pPr>
              <w:rPr>
                <w:i/>
              </w:rPr>
            </w:pPr>
            <w:r w:rsidRPr="00B4651E">
              <w:rPr>
                <w:i/>
              </w:rPr>
              <w:t>Jefe de Programa</w:t>
            </w:r>
          </w:p>
        </w:tc>
        <w:tc>
          <w:tcPr>
            <w:tcW w:w="3695" w:type="dxa"/>
            <w:hideMark/>
          </w:tcPr>
          <w:p w:rsidR="00B4651E" w:rsidRPr="00B4651E" w:rsidRDefault="00B4651E">
            <w:pPr>
              <w:rPr>
                <w:i/>
              </w:rPr>
            </w:pPr>
            <w:r w:rsidRPr="00B4651E">
              <w:rPr>
                <w:i/>
              </w:rPr>
              <w:t>Programa de Ética Pública, Prevención de la Corrupción y Políticas Públicas</w:t>
            </w:r>
          </w:p>
        </w:tc>
      </w:tr>
      <w:tr w:rsidR="00B4651E" w:rsidRPr="00B4651E" w:rsidTr="00B4651E">
        <w:trPr>
          <w:trHeight w:val="300"/>
        </w:trPr>
        <w:tc>
          <w:tcPr>
            <w:tcW w:w="683" w:type="dxa"/>
            <w:noWrap/>
            <w:hideMark/>
          </w:tcPr>
          <w:p w:rsidR="00B4651E" w:rsidRPr="00B4651E" w:rsidRDefault="00B4651E" w:rsidP="00B4651E">
            <w:pPr>
              <w:rPr>
                <w:i/>
              </w:rPr>
            </w:pPr>
            <w:r w:rsidRPr="00B4651E">
              <w:rPr>
                <w:i/>
              </w:rPr>
              <w:t>3</w:t>
            </w:r>
          </w:p>
        </w:tc>
        <w:tc>
          <w:tcPr>
            <w:tcW w:w="2766" w:type="dxa"/>
            <w:noWrap/>
            <w:hideMark/>
          </w:tcPr>
          <w:p w:rsidR="00B4651E" w:rsidRPr="00B4651E" w:rsidRDefault="00B4651E">
            <w:pPr>
              <w:rPr>
                <w:i/>
              </w:rPr>
            </w:pPr>
            <w:r w:rsidRPr="00B4651E">
              <w:rPr>
                <w:i/>
              </w:rPr>
              <w:t>José Sarmiento</w:t>
            </w:r>
          </w:p>
        </w:tc>
        <w:tc>
          <w:tcPr>
            <w:tcW w:w="2710" w:type="dxa"/>
            <w:noWrap/>
            <w:hideMark/>
          </w:tcPr>
          <w:p w:rsidR="00B4651E" w:rsidRPr="00B4651E" w:rsidRDefault="00B4651E">
            <w:pPr>
              <w:rPr>
                <w:i/>
              </w:rPr>
            </w:pPr>
            <w:r w:rsidRPr="00B4651E">
              <w:rPr>
                <w:i/>
              </w:rPr>
              <w:t>Comisionado</w:t>
            </w:r>
          </w:p>
        </w:tc>
        <w:tc>
          <w:tcPr>
            <w:tcW w:w="3695" w:type="dxa"/>
            <w:noWrap/>
            <w:hideMark/>
          </w:tcPr>
          <w:p w:rsidR="00B4651E" w:rsidRPr="00B4651E" w:rsidRDefault="00B4651E">
            <w:pPr>
              <w:rPr>
                <w:i/>
              </w:rPr>
            </w:pPr>
            <w:r w:rsidRPr="00B4651E">
              <w:rPr>
                <w:i/>
              </w:rPr>
              <w:t>Adjuntía de Administración Estatal</w:t>
            </w:r>
          </w:p>
        </w:tc>
      </w:tr>
      <w:tr w:rsidR="00B4651E" w:rsidRPr="00B4651E" w:rsidTr="00B4651E">
        <w:trPr>
          <w:trHeight w:val="300"/>
        </w:trPr>
        <w:tc>
          <w:tcPr>
            <w:tcW w:w="683" w:type="dxa"/>
            <w:noWrap/>
            <w:hideMark/>
          </w:tcPr>
          <w:p w:rsidR="00B4651E" w:rsidRPr="00B4651E" w:rsidRDefault="00B4651E" w:rsidP="00B4651E">
            <w:pPr>
              <w:rPr>
                <w:i/>
              </w:rPr>
            </w:pPr>
            <w:r w:rsidRPr="00B4651E">
              <w:rPr>
                <w:i/>
              </w:rPr>
              <w:t>4</w:t>
            </w:r>
          </w:p>
        </w:tc>
        <w:tc>
          <w:tcPr>
            <w:tcW w:w="2766" w:type="dxa"/>
            <w:noWrap/>
            <w:hideMark/>
          </w:tcPr>
          <w:p w:rsidR="00B4651E" w:rsidRPr="00B4651E" w:rsidRDefault="00B4651E">
            <w:pPr>
              <w:rPr>
                <w:i/>
              </w:rPr>
            </w:pPr>
            <w:r w:rsidRPr="00B4651E">
              <w:rPr>
                <w:i/>
              </w:rPr>
              <w:t>Rusell Zevallos</w:t>
            </w:r>
          </w:p>
        </w:tc>
        <w:tc>
          <w:tcPr>
            <w:tcW w:w="2710" w:type="dxa"/>
            <w:noWrap/>
            <w:hideMark/>
          </w:tcPr>
          <w:p w:rsidR="00B4651E" w:rsidRPr="00B4651E" w:rsidRDefault="00B4651E">
            <w:pPr>
              <w:rPr>
                <w:i/>
              </w:rPr>
            </w:pPr>
            <w:r w:rsidRPr="00B4651E">
              <w:rPr>
                <w:i/>
              </w:rPr>
              <w:t>Comisionado</w:t>
            </w:r>
          </w:p>
        </w:tc>
        <w:tc>
          <w:tcPr>
            <w:tcW w:w="3695" w:type="dxa"/>
            <w:noWrap/>
            <w:hideMark/>
          </w:tcPr>
          <w:p w:rsidR="00B4651E" w:rsidRPr="00B4651E" w:rsidRDefault="00B4651E">
            <w:pPr>
              <w:rPr>
                <w:i/>
              </w:rPr>
            </w:pPr>
            <w:r w:rsidRPr="00B4651E">
              <w:rPr>
                <w:i/>
              </w:rPr>
              <w:t>Adjuntía de Administración Estatal</w:t>
            </w:r>
          </w:p>
        </w:tc>
      </w:tr>
      <w:tr w:rsidR="00B4651E" w:rsidRPr="00B4651E" w:rsidTr="00B4651E">
        <w:trPr>
          <w:trHeight w:val="300"/>
        </w:trPr>
        <w:tc>
          <w:tcPr>
            <w:tcW w:w="683" w:type="dxa"/>
            <w:noWrap/>
            <w:hideMark/>
          </w:tcPr>
          <w:p w:rsidR="00B4651E" w:rsidRPr="00B4651E" w:rsidRDefault="00B4651E" w:rsidP="00B4651E">
            <w:pPr>
              <w:rPr>
                <w:i/>
              </w:rPr>
            </w:pPr>
            <w:r w:rsidRPr="00B4651E">
              <w:rPr>
                <w:i/>
              </w:rPr>
              <w:t>5</w:t>
            </w:r>
          </w:p>
        </w:tc>
        <w:tc>
          <w:tcPr>
            <w:tcW w:w="2766" w:type="dxa"/>
            <w:noWrap/>
            <w:hideMark/>
          </w:tcPr>
          <w:p w:rsidR="00B4651E" w:rsidRPr="00B4651E" w:rsidRDefault="00B4651E">
            <w:pPr>
              <w:rPr>
                <w:i/>
              </w:rPr>
            </w:pPr>
            <w:r w:rsidRPr="00B4651E">
              <w:rPr>
                <w:i/>
              </w:rPr>
              <w:t>Percy Tapia</w:t>
            </w:r>
          </w:p>
        </w:tc>
        <w:tc>
          <w:tcPr>
            <w:tcW w:w="2710" w:type="dxa"/>
            <w:noWrap/>
            <w:hideMark/>
          </w:tcPr>
          <w:p w:rsidR="00B4651E" w:rsidRPr="00B4651E" w:rsidRDefault="00B4651E">
            <w:pPr>
              <w:rPr>
                <w:i/>
              </w:rPr>
            </w:pPr>
            <w:r w:rsidRPr="00B4651E">
              <w:rPr>
                <w:i/>
              </w:rPr>
              <w:t xml:space="preserve">Jefe </w:t>
            </w:r>
          </w:p>
        </w:tc>
        <w:tc>
          <w:tcPr>
            <w:tcW w:w="3695" w:type="dxa"/>
            <w:noWrap/>
            <w:hideMark/>
          </w:tcPr>
          <w:p w:rsidR="00B4651E" w:rsidRPr="00B4651E" w:rsidRDefault="00B4651E">
            <w:pPr>
              <w:rPr>
                <w:i/>
              </w:rPr>
            </w:pPr>
            <w:r w:rsidRPr="00B4651E">
              <w:rPr>
                <w:i/>
              </w:rPr>
              <w:t>Oficina Defensorial de Lima Sur</w:t>
            </w:r>
          </w:p>
        </w:tc>
      </w:tr>
      <w:tr w:rsidR="00B4651E" w:rsidRPr="00B4651E" w:rsidTr="00B4651E">
        <w:trPr>
          <w:trHeight w:val="300"/>
        </w:trPr>
        <w:tc>
          <w:tcPr>
            <w:tcW w:w="683" w:type="dxa"/>
            <w:noWrap/>
            <w:hideMark/>
          </w:tcPr>
          <w:p w:rsidR="00B4651E" w:rsidRPr="00B4651E" w:rsidRDefault="00B4651E" w:rsidP="00B4651E">
            <w:pPr>
              <w:rPr>
                <w:i/>
              </w:rPr>
            </w:pPr>
            <w:r w:rsidRPr="00B4651E">
              <w:rPr>
                <w:i/>
              </w:rPr>
              <w:t>6</w:t>
            </w:r>
          </w:p>
        </w:tc>
        <w:tc>
          <w:tcPr>
            <w:tcW w:w="2766" w:type="dxa"/>
            <w:noWrap/>
            <w:hideMark/>
          </w:tcPr>
          <w:p w:rsidR="00B4651E" w:rsidRPr="00B4651E" w:rsidRDefault="00B4651E">
            <w:pPr>
              <w:rPr>
                <w:i/>
              </w:rPr>
            </w:pPr>
            <w:r w:rsidRPr="00B4651E">
              <w:rPr>
                <w:i/>
              </w:rPr>
              <w:t>Delcy Heredia</w:t>
            </w:r>
          </w:p>
        </w:tc>
        <w:tc>
          <w:tcPr>
            <w:tcW w:w="2710" w:type="dxa"/>
            <w:noWrap/>
            <w:hideMark/>
          </w:tcPr>
          <w:p w:rsidR="00B4651E" w:rsidRPr="00B4651E" w:rsidRDefault="00B4651E">
            <w:pPr>
              <w:rPr>
                <w:i/>
              </w:rPr>
            </w:pPr>
            <w:r w:rsidRPr="00B4651E">
              <w:rPr>
                <w:i/>
              </w:rPr>
              <w:t>Jefa</w:t>
            </w:r>
          </w:p>
        </w:tc>
        <w:tc>
          <w:tcPr>
            <w:tcW w:w="3695" w:type="dxa"/>
            <w:noWrap/>
            <w:hideMark/>
          </w:tcPr>
          <w:p w:rsidR="00B4651E" w:rsidRPr="00B4651E" w:rsidRDefault="00B4651E">
            <w:pPr>
              <w:rPr>
                <w:i/>
              </w:rPr>
            </w:pPr>
            <w:r w:rsidRPr="00B4651E">
              <w:rPr>
                <w:i/>
              </w:rPr>
              <w:t>Oficina Defensorial del Callao</w:t>
            </w:r>
          </w:p>
        </w:tc>
      </w:tr>
      <w:tr w:rsidR="00B4651E" w:rsidRPr="00B4651E" w:rsidTr="00B4651E">
        <w:trPr>
          <w:trHeight w:val="300"/>
        </w:trPr>
        <w:tc>
          <w:tcPr>
            <w:tcW w:w="683" w:type="dxa"/>
            <w:noWrap/>
            <w:hideMark/>
          </w:tcPr>
          <w:p w:rsidR="00B4651E" w:rsidRPr="00B4651E" w:rsidRDefault="00B4651E" w:rsidP="00B4651E">
            <w:pPr>
              <w:rPr>
                <w:i/>
              </w:rPr>
            </w:pPr>
            <w:r w:rsidRPr="00B4651E">
              <w:rPr>
                <w:i/>
              </w:rPr>
              <w:t>7</w:t>
            </w:r>
          </w:p>
        </w:tc>
        <w:tc>
          <w:tcPr>
            <w:tcW w:w="2766" w:type="dxa"/>
            <w:noWrap/>
            <w:hideMark/>
          </w:tcPr>
          <w:p w:rsidR="00B4651E" w:rsidRPr="00B4651E" w:rsidRDefault="00B4651E">
            <w:pPr>
              <w:rPr>
                <w:i/>
              </w:rPr>
            </w:pPr>
            <w:r w:rsidRPr="00B4651E">
              <w:rPr>
                <w:i/>
              </w:rPr>
              <w:t>Dora Cerna</w:t>
            </w:r>
          </w:p>
        </w:tc>
        <w:tc>
          <w:tcPr>
            <w:tcW w:w="2710" w:type="dxa"/>
            <w:noWrap/>
            <w:hideMark/>
          </w:tcPr>
          <w:p w:rsidR="00B4651E" w:rsidRPr="00B4651E" w:rsidRDefault="00B4651E">
            <w:pPr>
              <w:rPr>
                <w:i/>
              </w:rPr>
            </w:pPr>
            <w:r w:rsidRPr="00B4651E">
              <w:rPr>
                <w:i/>
              </w:rPr>
              <w:t>Comisionada</w:t>
            </w:r>
          </w:p>
        </w:tc>
        <w:tc>
          <w:tcPr>
            <w:tcW w:w="3695" w:type="dxa"/>
            <w:noWrap/>
            <w:hideMark/>
          </w:tcPr>
          <w:p w:rsidR="00B4651E" w:rsidRPr="00B4651E" w:rsidRDefault="00B4651E">
            <w:pPr>
              <w:rPr>
                <w:i/>
              </w:rPr>
            </w:pPr>
            <w:r w:rsidRPr="00B4651E">
              <w:rPr>
                <w:i/>
              </w:rPr>
              <w:t>Oficina Defensorial de Lima</w:t>
            </w:r>
          </w:p>
        </w:tc>
      </w:tr>
      <w:tr w:rsidR="00B4651E" w:rsidRPr="00B4651E" w:rsidTr="00B4651E">
        <w:trPr>
          <w:trHeight w:val="300"/>
        </w:trPr>
        <w:tc>
          <w:tcPr>
            <w:tcW w:w="683" w:type="dxa"/>
            <w:noWrap/>
            <w:hideMark/>
          </w:tcPr>
          <w:p w:rsidR="00B4651E" w:rsidRPr="00B4651E" w:rsidRDefault="00B4651E" w:rsidP="00B4651E">
            <w:pPr>
              <w:rPr>
                <w:i/>
              </w:rPr>
            </w:pPr>
            <w:r w:rsidRPr="00B4651E">
              <w:rPr>
                <w:i/>
              </w:rPr>
              <w:t>8</w:t>
            </w:r>
          </w:p>
        </w:tc>
        <w:tc>
          <w:tcPr>
            <w:tcW w:w="2766" w:type="dxa"/>
            <w:noWrap/>
            <w:hideMark/>
          </w:tcPr>
          <w:p w:rsidR="00B4651E" w:rsidRPr="00B4651E" w:rsidRDefault="00B4651E">
            <w:pPr>
              <w:rPr>
                <w:i/>
              </w:rPr>
            </w:pPr>
            <w:r w:rsidRPr="00B4651E">
              <w:rPr>
                <w:i/>
              </w:rPr>
              <w:t>Fernando Castañeda</w:t>
            </w:r>
          </w:p>
        </w:tc>
        <w:tc>
          <w:tcPr>
            <w:tcW w:w="2710" w:type="dxa"/>
            <w:noWrap/>
            <w:hideMark/>
          </w:tcPr>
          <w:p w:rsidR="00B4651E" w:rsidRPr="00B4651E" w:rsidRDefault="00B4651E">
            <w:pPr>
              <w:rPr>
                <w:i/>
              </w:rPr>
            </w:pPr>
            <w:r w:rsidRPr="00B4651E">
              <w:rPr>
                <w:i/>
              </w:rPr>
              <w:t>Adjunto</w:t>
            </w:r>
          </w:p>
        </w:tc>
        <w:tc>
          <w:tcPr>
            <w:tcW w:w="3695" w:type="dxa"/>
            <w:noWrap/>
            <w:hideMark/>
          </w:tcPr>
          <w:p w:rsidR="00B4651E" w:rsidRPr="00B4651E" w:rsidRDefault="00B4651E">
            <w:pPr>
              <w:rPr>
                <w:i/>
              </w:rPr>
            </w:pPr>
            <w:r w:rsidRPr="00B4651E">
              <w:rPr>
                <w:i/>
              </w:rPr>
              <w:t>Adjuntía en Asuntos Constitucionales</w:t>
            </w:r>
          </w:p>
        </w:tc>
      </w:tr>
      <w:tr w:rsidR="00B4651E" w:rsidRPr="00B4651E" w:rsidTr="00B4651E">
        <w:trPr>
          <w:trHeight w:val="300"/>
        </w:trPr>
        <w:tc>
          <w:tcPr>
            <w:tcW w:w="683" w:type="dxa"/>
            <w:noWrap/>
            <w:hideMark/>
          </w:tcPr>
          <w:p w:rsidR="00B4651E" w:rsidRPr="00B4651E" w:rsidRDefault="00B4651E" w:rsidP="00B4651E">
            <w:pPr>
              <w:rPr>
                <w:i/>
              </w:rPr>
            </w:pPr>
            <w:r w:rsidRPr="00B4651E">
              <w:rPr>
                <w:i/>
              </w:rPr>
              <w:t>9</w:t>
            </w:r>
          </w:p>
        </w:tc>
        <w:tc>
          <w:tcPr>
            <w:tcW w:w="2766" w:type="dxa"/>
            <w:noWrap/>
            <w:hideMark/>
          </w:tcPr>
          <w:p w:rsidR="00B4651E" w:rsidRPr="00B4651E" w:rsidRDefault="00B4651E">
            <w:pPr>
              <w:rPr>
                <w:i/>
              </w:rPr>
            </w:pPr>
            <w:r w:rsidRPr="00B4651E">
              <w:rPr>
                <w:i/>
              </w:rPr>
              <w:t>Alex Rueda</w:t>
            </w:r>
          </w:p>
        </w:tc>
        <w:tc>
          <w:tcPr>
            <w:tcW w:w="2710" w:type="dxa"/>
            <w:noWrap/>
            <w:hideMark/>
          </w:tcPr>
          <w:p w:rsidR="00B4651E" w:rsidRPr="00B4651E" w:rsidRDefault="00B4651E">
            <w:pPr>
              <w:rPr>
                <w:i/>
              </w:rPr>
            </w:pPr>
            <w:r w:rsidRPr="00B4651E">
              <w:rPr>
                <w:i/>
              </w:rPr>
              <w:t>Jefe de Area</w:t>
            </w:r>
          </w:p>
        </w:tc>
        <w:tc>
          <w:tcPr>
            <w:tcW w:w="3695" w:type="dxa"/>
            <w:noWrap/>
            <w:hideMark/>
          </w:tcPr>
          <w:p w:rsidR="00B4651E" w:rsidRPr="00B4651E" w:rsidRDefault="00B4651E">
            <w:pPr>
              <w:rPr>
                <w:i/>
              </w:rPr>
            </w:pPr>
            <w:r w:rsidRPr="00B4651E">
              <w:rPr>
                <w:i/>
              </w:rPr>
              <w:t>Adjuntía en Asuntos Constitucionales</w:t>
            </w:r>
          </w:p>
        </w:tc>
      </w:tr>
      <w:tr w:rsidR="00B4651E" w:rsidRPr="00B4651E" w:rsidTr="00B4651E">
        <w:trPr>
          <w:trHeight w:val="300"/>
        </w:trPr>
        <w:tc>
          <w:tcPr>
            <w:tcW w:w="683" w:type="dxa"/>
            <w:noWrap/>
            <w:hideMark/>
          </w:tcPr>
          <w:p w:rsidR="00B4651E" w:rsidRPr="00B4651E" w:rsidRDefault="00B4651E" w:rsidP="00B4651E">
            <w:pPr>
              <w:rPr>
                <w:i/>
              </w:rPr>
            </w:pPr>
            <w:r w:rsidRPr="00B4651E">
              <w:rPr>
                <w:i/>
              </w:rPr>
              <w:t>10</w:t>
            </w:r>
          </w:p>
        </w:tc>
        <w:tc>
          <w:tcPr>
            <w:tcW w:w="2766" w:type="dxa"/>
            <w:noWrap/>
            <w:hideMark/>
          </w:tcPr>
          <w:p w:rsidR="00B4651E" w:rsidRPr="00B4651E" w:rsidRDefault="00B4651E">
            <w:pPr>
              <w:rPr>
                <w:i/>
              </w:rPr>
            </w:pPr>
            <w:r w:rsidRPr="00B4651E">
              <w:rPr>
                <w:i/>
              </w:rPr>
              <w:t>Karina Diaz</w:t>
            </w:r>
          </w:p>
        </w:tc>
        <w:tc>
          <w:tcPr>
            <w:tcW w:w="2710" w:type="dxa"/>
            <w:noWrap/>
            <w:hideMark/>
          </w:tcPr>
          <w:p w:rsidR="00B4651E" w:rsidRPr="00B4651E" w:rsidRDefault="00B4651E">
            <w:pPr>
              <w:rPr>
                <w:i/>
              </w:rPr>
            </w:pPr>
            <w:r w:rsidRPr="00B4651E">
              <w:rPr>
                <w:i/>
              </w:rPr>
              <w:t>Comisionada</w:t>
            </w:r>
          </w:p>
        </w:tc>
        <w:tc>
          <w:tcPr>
            <w:tcW w:w="3695" w:type="dxa"/>
            <w:noWrap/>
            <w:hideMark/>
          </w:tcPr>
          <w:p w:rsidR="00B4651E" w:rsidRPr="00B4651E" w:rsidRDefault="00B4651E">
            <w:pPr>
              <w:rPr>
                <w:i/>
              </w:rPr>
            </w:pPr>
            <w:r w:rsidRPr="00B4651E">
              <w:rPr>
                <w:i/>
              </w:rPr>
              <w:t>Adjuntía en Asuntos Constitucionales</w:t>
            </w:r>
          </w:p>
        </w:tc>
      </w:tr>
      <w:tr w:rsidR="00B4651E" w:rsidRPr="00B4651E" w:rsidTr="00B4651E">
        <w:trPr>
          <w:trHeight w:val="300"/>
        </w:trPr>
        <w:tc>
          <w:tcPr>
            <w:tcW w:w="683" w:type="dxa"/>
            <w:noWrap/>
            <w:hideMark/>
          </w:tcPr>
          <w:p w:rsidR="00B4651E" w:rsidRPr="00B4651E" w:rsidRDefault="00B4651E" w:rsidP="00B4651E">
            <w:pPr>
              <w:rPr>
                <w:i/>
              </w:rPr>
            </w:pPr>
            <w:r w:rsidRPr="00B4651E">
              <w:rPr>
                <w:i/>
              </w:rPr>
              <w:t>11</w:t>
            </w:r>
          </w:p>
        </w:tc>
        <w:tc>
          <w:tcPr>
            <w:tcW w:w="2766" w:type="dxa"/>
            <w:noWrap/>
            <w:hideMark/>
          </w:tcPr>
          <w:p w:rsidR="00B4651E" w:rsidRPr="00B4651E" w:rsidRDefault="00B4651E">
            <w:pPr>
              <w:rPr>
                <w:i/>
              </w:rPr>
            </w:pPr>
            <w:r w:rsidRPr="00B4651E">
              <w:rPr>
                <w:i/>
              </w:rPr>
              <w:t>Denis Romani</w:t>
            </w:r>
          </w:p>
        </w:tc>
        <w:tc>
          <w:tcPr>
            <w:tcW w:w="2710" w:type="dxa"/>
            <w:noWrap/>
            <w:hideMark/>
          </w:tcPr>
          <w:p w:rsidR="00B4651E" w:rsidRPr="00B4651E" w:rsidRDefault="00B4651E">
            <w:pPr>
              <w:rPr>
                <w:i/>
              </w:rPr>
            </w:pPr>
            <w:r w:rsidRPr="00B4651E">
              <w:rPr>
                <w:i/>
              </w:rPr>
              <w:t>Comisionado</w:t>
            </w:r>
          </w:p>
        </w:tc>
        <w:tc>
          <w:tcPr>
            <w:tcW w:w="3695" w:type="dxa"/>
            <w:noWrap/>
            <w:hideMark/>
          </w:tcPr>
          <w:p w:rsidR="00B4651E" w:rsidRPr="00B4651E" w:rsidRDefault="00B4651E">
            <w:pPr>
              <w:rPr>
                <w:i/>
              </w:rPr>
            </w:pPr>
            <w:r w:rsidRPr="00B4651E">
              <w:rPr>
                <w:i/>
              </w:rPr>
              <w:t>Adjuntía en Asuntos Constitucionales</w:t>
            </w:r>
          </w:p>
        </w:tc>
      </w:tr>
      <w:tr w:rsidR="00B4651E" w:rsidRPr="00B4651E" w:rsidTr="00B4651E">
        <w:trPr>
          <w:trHeight w:val="315"/>
        </w:trPr>
        <w:tc>
          <w:tcPr>
            <w:tcW w:w="683" w:type="dxa"/>
            <w:noWrap/>
            <w:hideMark/>
          </w:tcPr>
          <w:p w:rsidR="00B4651E" w:rsidRPr="00B4651E" w:rsidRDefault="00B4651E" w:rsidP="00B4651E">
            <w:pPr>
              <w:rPr>
                <w:i/>
              </w:rPr>
            </w:pPr>
            <w:r w:rsidRPr="00B4651E">
              <w:rPr>
                <w:i/>
              </w:rPr>
              <w:t>12</w:t>
            </w:r>
          </w:p>
        </w:tc>
        <w:tc>
          <w:tcPr>
            <w:tcW w:w="2766" w:type="dxa"/>
            <w:noWrap/>
            <w:hideMark/>
          </w:tcPr>
          <w:p w:rsidR="00B4651E" w:rsidRPr="00B4651E" w:rsidRDefault="00B4651E">
            <w:pPr>
              <w:rPr>
                <w:i/>
              </w:rPr>
            </w:pPr>
            <w:r w:rsidRPr="00B4651E">
              <w:rPr>
                <w:i/>
              </w:rPr>
              <w:t>Oswaldo Lazo</w:t>
            </w:r>
          </w:p>
        </w:tc>
        <w:tc>
          <w:tcPr>
            <w:tcW w:w="2710" w:type="dxa"/>
            <w:noWrap/>
            <w:hideMark/>
          </w:tcPr>
          <w:p w:rsidR="00B4651E" w:rsidRPr="00B4651E" w:rsidRDefault="00B4651E">
            <w:pPr>
              <w:rPr>
                <w:i/>
              </w:rPr>
            </w:pPr>
            <w:r w:rsidRPr="00B4651E">
              <w:rPr>
                <w:i/>
              </w:rPr>
              <w:t>Comisionado</w:t>
            </w:r>
          </w:p>
        </w:tc>
        <w:tc>
          <w:tcPr>
            <w:tcW w:w="3695" w:type="dxa"/>
            <w:noWrap/>
            <w:hideMark/>
          </w:tcPr>
          <w:p w:rsidR="00B4651E" w:rsidRPr="00B4651E" w:rsidRDefault="00B4651E">
            <w:pPr>
              <w:rPr>
                <w:i/>
              </w:rPr>
            </w:pPr>
            <w:r w:rsidRPr="00B4651E">
              <w:rPr>
                <w:i/>
              </w:rPr>
              <w:t>Adjuntía en Asuntos Constitucionales</w:t>
            </w:r>
          </w:p>
        </w:tc>
      </w:tr>
      <w:tr w:rsidR="00B4651E" w:rsidRPr="00B4651E" w:rsidTr="00B4651E">
        <w:trPr>
          <w:trHeight w:val="300"/>
        </w:trPr>
        <w:tc>
          <w:tcPr>
            <w:tcW w:w="683" w:type="dxa"/>
            <w:noWrap/>
            <w:hideMark/>
          </w:tcPr>
          <w:p w:rsidR="00B4651E" w:rsidRPr="00B4651E" w:rsidRDefault="00B4651E" w:rsidP="00B4651E">
            <w:pPr>
              <w:rPr>
                <w:i/>
              </w:rPr>
            </w:pPr>
            <w:r w:rsidRPr="00B4651E">
              <w:rPr>
                <w:i/>
              </w:rPr>
              <w:t>16</w:t>
            </w:r>
          </w:p>
        </w:tc>
        <w:tc>
          <w:tcPr>
            <w:tcW w:w="2766" w:type="dxa"/>
            <w:noWrap/>
            <w:hideMark/>
          </w:tcPr>
          <w:p w:rsidR="00B4651E" w:rsidRPr="00B4651E" w:rsidRDefault="00B4651E">
            <w:pPr>
              <w:rPr>
                <w:i/>
              </w:rPr>
            </w:pPr>
            <w:r w:rsidRPr="00B4651E">
              <w:rPr>
                <w:i/>
              </w:rPr>
              <w:t>Joshua Farro</w:t>
            </w:r>
          </w:p>
        </w:tc>
        <w:tc>
          <w:tcPr>
            <w:tcW w:w="2710" w:type="dxa"/>
            <w:noWrap/>
            <w:hideMark/>
          </w:tcPr>
          <w:p w:rsidR="00B4651E" w:rsidRPr="00B4651E" w:rsidRDefault="00B4651E">
            <w:pPr>
              <w:rPr>
                <w:i/>
              </w:rPr>
            </w:pPr>
            <w:r w:rsidRPr="00B4651E">
              <w:rPr>
                <w:i/>
              </w:rPr>
              <w:t>Comisionado</w:t>
            </w:r>
          </w:p>
        </w:tc>
        <w:tc>
          <w:tcPr>
            <w:tcW w:w="3695" w:type="dxa"/>
            <w:noWrap/>
            <w:hideMark/>
          </w:tcPr>
          <w:p w:rsidR="00B4651E" w:rsidRPr="00B4651E" w:rsidRDefault="00B4651E">
            <w:pPr>
              <w:rPr>
                <w:i/>
              </w:rPr>
            </w:pPr>
            <w:r w:rsidRPr="00B4651E">
              <w:rPr>
                <w:i/>
              </w:rPr>
              <w:t>Adjuntía en Asuntos Constitucionales</w:t>
            </w:r>
          </w:p>
        </w:tc>
      </w:tr>
      <w:tr w:rsidR="00B4651E" w:rsidRPr="00B4651E" w:rsidTr="00B4651E">
        <w:trPr>
          <w:trHeight w:val="300"/>
        </w:trPr>
        <w:tc>
          <w:tcPr>
            <w:tcW w:w="683" w:type="dxa"/>
            <w:noWrap/>
            <w:hideMark/>
          </w:tcPr>
          <w:p w:rsidR="00B4651E" w:rsidRPr="00B4651E" w:rsidRDefault="00B4651E" w:rsidP="00B4651E">
            <w:pPr>
              <w:rPr>
                <w:i/>
              </w:rPr>
            </w:pPr>
            <w:r w:rsidRPr="00B4651E">
              <w:rPr>
                <w:i/>
              </w:rPr>
              <w:t>17</w:t>
            </w:r>
          </w:p>
        </w:tc>
        <w:tc>
          <w:tcPr>
            <w:tcW w:w="2766" w:type="dxa"/>
            <w:noWrap/>
            <w:hideMark/>
          </w:tcPr>
          <w:p w:rsidR="00B4651E" w:rsidRPr="00B4651E" w:rsidRDefault="00B4651E">
            <w:pPr>
              <w:rPr>
                <w:i/>
              </w:rPr>
            </w:pPr>
            <w:r w:rsidRPr="00B4651E">
              <w:rPr>
                <w:i/>
              </w:rPr>
              <w:t>Jorge Magán</w:t>
            </w:r>
          </w:p>
        </w:tc>
        <w:tc>
          <w:tcPr>
            <w:tcW w:w="2710" w:type="dxa"/>
            <w:noWrap/>
            <w:hideMark/>
          </w:tcPr>
          <w:p w:rsidR="00B4651E" w:rsidRPr="00B4651E" w:rsidRDefault="00B4651E">
            <w:pPr>
              <w:rPr>
                <w:i/>
              </w:rPr>
            </w:pPr>
            <w:r w:rsidRPr="00B4651E">
              <w:rPr>
                <w:i/>
              </w:rPr>
              <w:t>Comisionado</w:t>
            </w:r>
          </w:p>
        </w:tc>
        <w:tc>
          <w:tcPr>
            <w:tcW w:w="3695" w:type="dxa"/>
            <w:noWrap/>
            <w:hideMark/>
          </w:tcPr>
          <w:p w:rsidR="00B4651E" w:rsidRPr="00B4651E" w:rsidRDefault="00B4651E">
            <w:pPr>
              <w:rPr>
                <w:i/>
              </w:rPr>
            </w:pPr>
            <w:r w:rsidRPr="00B4651E">
              <w:rPr>
                <w:i/>
              </w:rPr>
              <w:t>Adjuntía en Asuntos Constitucionales</w:t>
            </w:r>
          </w:p>
        </w:tc>
      </w:tr>
    </w:tbl>
    <w:p w:rsidR="00B4651E" w:rsidRDefault="00B4651E" w:rsidP="00D75D6E">
      <w:pPr>
        <w:rPr>
          <w:i/>
        </w:rPr>
      </w:pPr>
    </w:p>
    <w:p w:rsidR="00B4651E" w:rsidRDefault="00B4651E" w:rsidP="00B4651E">
      <w:pPr>
        <w:rPr>
          <w:i/>
        </w:rPr>
      </w:pPr>
      <w:r w:rsidRPr="00B4651E">
        <w:rPr>
          <w:i/>
        </w:rPr>
        <w:t>Jornada Mesa de Trabajo "Reforma del R</w:t>
      </w:r>
      <w:r>
        <w:rPr>
          <w:i/>
        </w:rPr>
        <w:t>é</w:t>
      </w:r>
      <w:r w:rsidRPr="00B4651E">
        <w:rPr>
          <w:i/>
        </w:rPr>
        <w:t>gimen Sancionador en la Ley de Transparencia y Acceso a la  Información Pública</w:t>
      </w:r>
      <w:r>
        <w:rPr>
          <w:i/>
        </w:rPr>
        <w:t>”</w:t>
      </w:r>
      <w:r w:rsidRPr="00B4651E">
        <w:rPr>
          <w:i/>
        </w:rPr>
        <w:t xml:space="preserve"> Jueves 13 de noviembre 2014 (mañana)</w:t>
      </w:r>
    </w:p>
    <w:tbl>
      <w:tblPr>
        <w:tblStyle w:val="Tablaconcuadrcula"/>
        <w:tblW w:w="0" w:type="auto"/>
        <w:tblLook w:val="04A0" w:firstRow="1" w:lastRow="0" w:firstColumn="1" w:lastColumn="0" w:noHBand="0" w:noVBand="1"/>
      </w:tblPr>
      <w:tblGrid>
        <w:gridCol w:w="571"/>
        <w:gridCol w:w="2058"/>
        <w:gridCol w:w="4375"/>
        <w:gridCol w:w="2850"/>
      </w:tblGrid>
      <w:tr w:rsidR="00B4651E" w:rsidRPr="00B4651E" w:rsidTr="00B4651E">
        <w:trPr>
          <w:trHeight w:val="585"/>
        </w:trPr>
        <w:tc>
          <w:tcPr>
            <w:tcW w:w="880" w:type="dxa"/>
            <w:noWrap/>
            <w:hideMark/>
          </w:tcPr>
          <w:p w:rsidR="00B4651E" w:rsidRPr="00B4651E" w:rsidRDefault="00B4651E" w:rsidP="00B4651E">
            <w:pPr>
              <w:rPr>
                <w:b/>
                <w:bCs/>
                <w:i/>
              </w:rPr>
            </w:pPr>
            <w:r>
              <w:rPr>
                <w:b/>
                <w:bCs/>
                <w:i/>
              </w:rPr>
              <w:t>N°</w:t>
            </w:r>
          </w:p>
        </w:tc>
        <w:tc>
          <w:tcPr>
            <w:tcW w:w="3660" w:type="dxa"/>
            <w:noWrap/>
            <w:hideMark/>
          </w:tcPr>
          <w:p w:rsidR="00B4651E" w:rsidRPr="00B4651E" w:rsidRDefault="00B4651E" w:rsidP="00B4651E">
            <w:pPr>
              <w:rPr>
                <w:b/>
                <w:bCs/>
                <w:i/>
              </w:rPr>
            </w:pPr>
            <w:r w:rsidRPr="00B4651E">
              <w:rPr>
                <w:b/>
                <w:bCs/>
                <w:i/>
              </w:rPr>
              <w:t>NOMBRES Y APELLIDOS</w:t>
            </w:r>
          </w:p>
        </w:tc>
        <w:tc>
          <w:tcPr>
            <w:tcW w:w="7991" w:type="dxa"/>
            <w:noWrap/>
            <w:hideMark/>
          </w:tcPr>
          <w:p w:rsidR="00B4651E" w:rsidRPr="00B4651E" w:rsidRDefault="00B4651E" w:rsidP="00B4651E">
            <w:pPr>
              <w:rPr>
                <w:b/>
                <w:bCs/>
                <w:i/>
              </w:rPr>
            </w:pPr>
            <w:r w:rsidRPr="00B4651E">
              <w:rPr>
                <w:b/>
                <w:bCs/>
                <w:i/>
              </w:rPr>
              <w:t>CARGO</w:t>
            </w:r>
          </w:p>
        </w:tc>
        <w:tc>
          <w:tcPr>
            <w:tcW w:w="5140" w:type="dxa"/>
            <w:noWrap/>
            <w:hideMark/>
          </w:tcPr>
          <w:p w:rsidR="00B4651E" w:rsidRPr="00B4651E" w:rsidRDefault="00B4651E" w:rsidP="00B4651E">
            <w:pPr>
              <w:rPr>
                <w:b/>
                <w:bCs/>
                <w:i/>
              </w:rPr>
            </w:pPr>
            <w:r w:rsidRPr="00B4651E">
              <w:rPr>
                <w:b/>
                <w:bCs/>
                <w:i/>
              </w:rPr>
              <w:t>INSTITUCIÓN</w:t>
            </w:r>
          </w:p>
        </w:tc>
      </w:tr>
      <w:tr w:rsidR="00B4651E" w:rsidRPr="00B4651E" w:rsidTr="00B4651E">
        <w:trPr>
          <w:trHeight w:val="499"/>
        </w:trPr>
        <w:tc>
          <w:tcPr>
            <w:tcW w:w="880" w:type="dxa"/>
            <w:noWrap/>
            <w:hideMark/>
          </w:tcPr>
          <w:p w:rsidR="00B4651E" w:rsidRPr="00B4651E" w:rsidRDefault="00B4651E" w:rsidP="00B4651E">
            <w:pPr>
              <w:rPr>
                <w:i/>
              </w:rPr>
            </w:pPr>
            <w:r w:rsidRPr="00B4651E">
              <w:rPr>
                <w:i/>
              </w:rPr>
              <w:t>1</w:t>
            </w:r>
          </w:p>
        </w:tc>
        <w:tc>
          <w:tcPr>
            <w:tcW w:w="3660" w:type="dxa"/>
            <w:noWrap/>
            <w:hideMark/>
          </w:tcPr>
          <w:p w:rsidR="00B4651E" w:rsidRPr="00B4651E" w:rsidRDefault="00B4651E">
            <w:pPr>
              <w:rPr>
                <w:i/>
              </w:rPr>
            </w:pPr>
            <w:r w:rsidRPr="00B4651E">
              <w:rPr>
                <w:i/>
              </w:rPr>
              <w:t>Marisol Gómez Chuchón</w:t>
            </w:r>
          </w:p>
        </w:tc>
        <w:tc>
          <w:tcPr>
            <w:tcW w:w="7991" w:type="dxa"/>
            <w:noWrap/>
            <w:hideMark/>
          </w:tcPr>
          <w:p w:rsidR="00B4651E" w:rsidRPr="00B4651E" w:rsidRDefault="00B4651E">
            <w:pPr>
              <w:rPr>
                <w:i/>
              </w:rPr>
            </w:pPr>
            <w:r w:rsidRPr="00B4651E">
              <w:rPr>
                <w:i/>
              </w:rPr>
              <w:t>Asesora Legal de la Secretaría General</w:t>
            </w:r>
          </w:p>
        </w:tc>
        <w:tc>
          <w:tcPr>
            <w:tcW w:w="5140" w:type="dxa"/>
            <w:noWrap/>
            <w:hideMark/>
          </w:tcPr>
          <w:p w:rsidR="00B4651E" w:rsidRPr="00B4651E" w:rsidRDefault="00B4651E">
            <w:pPr>
              <w:rPr>
                <w:i/>
              </w:rPr>
            </w:pPr>
            <w:r w:rsidRPr="00B4651E">
              <w:rPr>
                <w:i/>
              </w:rPr>
              <w:t>Ministerio de Agricultura y Riego</w:t>
            </w:r>
          </w:p>
        </w:tc>
      </w:tr>
      <w:tr w:rsidR="00B4651E" w:rsidRPr="00B4651E" w:rsidTr="00B4651E">
        <w:trPr>
          <w:trHeight w:val="499"/>
        </w:trPr>
        <w:tc>
          <w:tcPr>
            <w:tcW w:w="880" w:type="dxa"/>
            <w:noWrap/>
            <w:hideMark/>
          </w:tcPr>
          <w:p w:rsidR="00B4651E" w:rsidRPr="00B4651E" w:rsidRDefault="00B4651E" w:rsidP="00B4651E">
            <w:pPr>
              <w:rPr>
                <w:i/>
              </w:rPr>
            </w:pPr>
            <w:r w:rsidRPr="00B4651E">
              <w:rPr>
                <w:i/>
              </w:rPr>
              <w:t>2</w:t>
            </w:r>
          </w:p>
        </w:tc>
        <w:tc>
          <w:tcPr>
            <w:tcW w:w="3660" w:type="dxa"/>
            <w:noWrap/>
            <w:hideMark/>
          </w:tcPr>
          <w:p w:rsidR="00B4651E" w:rsidRPr="00B4651E" w:rsidRDefault="00B4651E">
            <w:pPr>
              <w:rPr>
                <w:i/>
              </w:rPr>
            </w:pPr>
            <w:r w:rsidRPr="00B4651E">
              <w:rPr>
                <w:i/>
              </w:rPr>
              <w:t>Erika Elizabeth Briceño Aliaga</w:t>
            </w:r>
          </w:p>
        </w:tc>
        <w:tc>
          <w:tcPr>
            <w:tcW w:w="7991" w:type="dxa"/>
            <w:noWrap/>
            <w:hideMark/>
          </w:tcPr>
          <w:p w:rsidR="00B4651E" w:rsidRPr="00B4651E" w:rsidRDefault="00B4651E">
            <w:pPr>
              <w:rPr>
                <w:i/>
              </w:rPr>
            </w:pPr>
            <w:r w:rsidRPr="00B4651E">
              <w:rPr>
                <w:i/>
              </w:rPr>
              <w:t>Asesora de la Secretaria General</w:t>
            </w:r>
          </w:p>
        </w:tc>
        <w:tc>
          <w:tcPr>
            <w:tcW w:w="5140" w:type="dxa"/>
            <w:noWrap/>
            <w:hideMark/>
          </w:tcPr>
          <w:p w:rsidR="00B4651E" w:rsidRPr="00B4651E" w:rsidRDefault="00B4651E">
            <w:pPr>
              <w:rPr>
                <w:i/>
              </w:rPr>
            </w:pPr>
            <w:r w:rsidRPr="00B4651E">
              <w:rPr>
                <w:i/>
              </w:rPr>
              <w:t>Ministerio de Justicia</w:t>
            </w:r>
          </w:p>
        </w:tc>
      </w:tr>
      <w:tr w:rsidR="00B4651E" w:rsidRPr="00B4651E" w:rsidTr="00B4651E">
        <w:trPr>
          <w:trHeight w:val="499"/>
        </w:trPr>
        <w:tc>
          <w:tcPr>
            <w:tcW w:w="880" w:type="dxa"/>
            <w:noWrap/>
            <w:hideMark/>
          </w:tcPr>
          <w:p w:rsidR="00B4651E" w:rsidRPr="00B4651E" w:rsidRDefault="00B4651E" w:rsidP="00B4651E">
            <w:pPr>
              <w:rPr>
                <w:i/>
              </w:rPr>
            </w:pPr>
            <w:r w:rsidRPr="00B4651E">
              <w:rPr>
                <w:i/>
              </w:rPr>
              <w:t>3</w:t>
            </w:r>
          </w:p>
        </w:tc>
        <w:tc>
          <w:tcPr>
            <w:tcW w:w="3660" w:type="dxa"/>
            <w:noWrap/>
            <w:hideMark/>
          </w:tcPr>
          <w:p w:rsidR="00B4651E" w:rsidRPr="00B4651E" w:rsidRDefault="00B4651E">
            <w:pPr>
              <w:rPr>
                <w:i/>
              </w:rPr>
            </w:pPr>
            <w:r w:rsidRPr="00B4651E">
              <w:rPr>
                <w:i/>
              </w:rPr>
              <w:t>Delila Arraga Álvarez</w:t>
            </w:r>
          </w:p>
        </w:tc>
        <w:tc>
          <w:tcPr>
            <w:tcW w:w="7991" w:type="dxa"/>
            <w:noWrap/>
            <w:hideMark/>
          </w:tcPr>
          <w:p w:rsidR="00B4651E" w:rsidRPr="00B4651E" w:rsidRDefault="00B4651E">
            <w:pPr>
              <w:rPr>
                <w:i/>
              </w:rPr>
            </w:pPr>
            <w:r w:rsidRPr="00B4651E">
              <w:rPr>
                <w:i/>
              </w:rPr>
              <w:t>Oficina General de Ética Pública</w:t>
            </w:r>
          </w:p>
        </w:tc>
        <w:tc>
          <w:tcPr>
            <w:tcW w:w="5140" w:type="dxa"/>
            <w:noWrap/>
            <w:hideMark/>
          </w:tcPr>
          <w:p w:rsidR="00B4651E" w:rsidRPr="00B4651E" w:rsidRDefault="00B4651E">
            <w:pPr>
              <w:rPr>
                <w:i/>
              </w:rPr>
            </w:pPr>
            <w:r w:rsidRPr="00B4651E">
              <w:rPr>
                <w:i/>
              </w:rPr>
              <w:t>Minsterio de Educación</w:t>
            </w:r>
          </w:p>
        </w:tc>
      </w:tr>
      <w:tr w:rsidR="00B4651E" w:rsidRPr="00B4651E" w:rsidTr="00B4651E">
        <w:trPr>
          <w:trHeight w:val="499"/>
        </w:trPr>
        <w:tc>
          <w:tcPr>
            <w:tcW w:w="880" w:type="dxa"/>
            <w:noWrap/>
            <w:hideMark/>
          </w:tcPr>
          <w:p w:rsidR="00B4651E" w:rsidRPr="00B4651E" w:rsidRDefault="00B4651E" w:rsidP="00B4651E">
            <w:pPr>
              <w:rPr>
                <w:i/>
              </w:rPr>
            </w:pPr>
            <w:r w:rsidRPr="00B4651E">
              <w:rPr>
                <w:i/>
              </w:rPr>
              <w:t>4</w:t>
            </w:r>
          </w:p>
        </w:tc>
        <w:tc>
          <w:tcPr>
            <w:tcW w:w="3660" w:type="dxa"/>
            <w:noWrap/>
            <w:hideMark/>
          </w:tcPr>
          <w:p w:rsidR="00B4651E" w:rsidRPr="00B4651E" w:rsidRDefault="00B4651E">
            <w:pPr>
              <w:rPr>
                <w:i/>
              </w:rPr>
            </w:pPr>
            <w:r w:rsidRPr="00B4651E">
              <w:rPr>
                <w:i/>
              </w:rPr>
              <w:t>Cesar Augusto Posaico Gómez</w:t>
            </w:r>
          </w:p>
        </w:tc>
        <w:tc>
          <w:tcPr>
            <w:tcW w:w="7991" w:type="dxa"/>
            <w:noWrap/>
            <w:hideMark/>
          </w:tcPr>
          <w:p w:rsidR="00B4651E" w:rsidRPr="00B4651E" w:rsidRDefault="00B4651E">
            <w:pPr>
              <w:rPr>
                <w:i/>
              </w:rPr>
            </w:pPr>
            <w:r w:rsidRPr="00B4651E">
              <w:rPr>
                <w:i/>
              </w:rPr>
              <w:t xml:space="preserve">Funcionario responsable de acceso </w:t>
            </w:r>
          </w:p>
        </w:tc>
        <w:tc>
          <w:tcPr>
            <w:tcW w:w="5140" w:type="dxa"/>
            <w:noWrap/>
            <w:hideMark/>
          </w:tcPr>
          <w:p w:rsidR="00B4651E" w:rsidRPr="00B4651E" w:rsidRDefault="00B4651E">
            <w:pPr>
              <w:rPr>
                <w:i/>
              </w:rPr>
            </w:pPr>
            <w:r w:rsidRPr="00B4651E">
              <w:rPr>
                <w:i/>
              </w:rPr>
              <w:t>Municipalidad Distrital de Comas</w:t>
            </w:r>
          </w:p>
        </w:tc>
      </w:tr>
      <w:tr w:rsidR="00B4651E" w:rsidRPr="00B4651E" w:rsidTr="00B4651E">
        <w:trPr>
          <w:trHeight w:val="499"/>
        </w:trPr>
        <w:tc>
          <w:tcPr>
            <w:tcW w:w="880" w:type="dxa"/>
            <w:noWrap/>
            <w:hideMark/>
          </w:tcPr>
          <w:p w:rsidR="00B4651E" w:rsidRPr="00B4651E" w:rsidRDefault="00B4651E" w:rsidP="00B4651E">
            <w:pPr>
              <w:rPr>
                <w:i/>
              </w:rPr>
            </w:pPr>
            <w:r w:rsidRPr="00B4651E">
              <w:rPr>
                <w:i/>
              </w:rPr>
              <w:lastRenderedPageBreak/>
              <w:t>5</w:t>
            </w:r>
          </w:p>
        </w:tc>
        <w:tc>
          <w:tcPr>
            <w:tcW w:w="3660" w:type="dxa"/>
            <w:noWrap/>
            <w:hideMark/>
          </w:tcPr>
          <w:p w:rsidR="00B4651E" w:rsidRPr="00B4651E" w:rsidRDefault="00B4651E">
            <w:pPr>
              <w:rPr>
                <w:i/>
              </w:rPr>
            </w:pPr>
            <w:r w:rsidRPr="00B4651E">
              <w:rPr>
                <w:i/>
              </w:rPr>
              <w:t>Pamela Granara Carruitero</w:t>
            </w:r>
          </w:p>
        </w:tc>
        <w:tc>
          <w:tcPr>
            <w:tcW w:w="7991" w:type="dxa"/>
            <w:noWrap/>
            <w:hideMark/>
          </w:tcPr>
          <w:p w:rsidR="00B4651E" w:rsidRPr="00B4651E" w:rsidRDefault="00B4651E">
            <w:pPr>
              <w:rPr>
                <w:i/>
              </w:rPr>
            </w:pPr>
            <w:r w:rsidRPr="00B4651E">
              <w:rPr>
                <w:i/>
              </w:rPr>
              <w:t>Asesora Legal de la Secretaría General</w:t>
            </w:r>
          </w:p>
        </w:tc>
        <w:tc>
          <w:tcPr>
            <w:tcW w:w="5140" w:type="dxa"/>
            <w:noWrap/>
            <w:hideMark/>
          </w:tcPr>
          <w:p w:rsidR="00B4651E" w:rsidRPr="00B4651E" w:rsidRDefault="00B4651E">
            <w:pPr>
              <w:rPr>
                <w:i/>
              </w:rPr>
            </w:pPr>
            <w:r w:rsidRPr="00B4651E">
              <w:rPr>
                <w:i/>
              </w:rPr>
              <w:t>Ministerio de Transportes y Comunicaciones</w:t>
            </w:r>
          </w:p>
        </w:tc>
      </w:tr>
      <w:tr w:rsidR="00B4651E" w:rsidRPr="00B4651E" w:rsidTr="00B4651E">
        <w:trPr>
          <w:trHeight w:val="499"/>
        </w:trPr>
        <w:tc>
          <w:tcPr>
            <w:tcW w:w="880" w:type="dxa"/>
            <w:noWrap/>
            <w:hideMark/>
          </w:tcPr>
          <w:p w:rsidR="00B4651E" w:rsidRPr="00B4651E" w:rsidRDefault="00B4651E" w:rsidP="00B4651E">
            <w:pPr>
              <w:rPr>
                <w:i/>
              </w:rPr>
            </w:pPr>
            <w:r w:rsidRPr="00B4651E">
              <w:rPr>
                <w:i/>
              </w:rPr>
              <w:t>6</w:t>
            </w:r>
          </w:p>
        </w:tc>
        <w:tc>
          <w:tcPr>
            <w:tcW w:w="3660" w:type="dxa"/>
            <w:noWrap/>
            <w:hideMark/>
          </w:tcPr>
          <w:p w:rsidR="00B4651E" w:rsidRPr="00B4651E" w:rsidRDefault="00B4651E">
            <w:pPr>
              <w:rPr>
                <w:i/>
              </w:rPr>
            </w:pPr>
            <w:r w:rsidRPr="00B4651E">
              <w:rPr>
                <w:i/>
              </w:rPr>
              <w:t>Flor de María Ramos Apaza</w:t>
            </w:r>
          </w:p>
        </w:tc>
        <w:tc>
          <w:tcPr>
            <w:tcW w:w="7991" w:type="dxa"/>
            <w:noWrap/>
            <w:hideMark/>
          </w:tcPr>
          <w:p w:rsidR="00B4651E" w:rsidRPr="00B4651E" w:rsidRDefault="00B4651E">
            <w:pPr>
              <w:rPr>
                <w:i/>
              </w:rPr>
            </w:pPr>
            <w:r w:rsidRPr="00B4651E">
              <w:rPr>
                <w:i/>
              </w:rPr>
              <w:t>Sub Gerente de  la Gerencia de Administración Documentaria y Archivo</w:t>
            </w:r>
          </w:p>
        </w:tc>
        <w:tc>
          <w:tcPr>
            <w:tcW w:w="5140" w:type="dxa"/>
            <w:noWrap/>
            <w:hideMark/>
          </w:tcPr>
          <w:p w:rsidR="00B4651E" w:rsidRPr="00B4651E" w:rsidRDefault="00B4651E">
            <w:pPr>
              <w:rPr>
                <w:i/>
              </w:rPr>
            </w:pPr>
            <w:r w:rsidRPr="00B4651E">
              <w:rPr>
                <w:i/>
              </w:rPr>
              <w:t>Municipalidad Distrital de Los Olivos</w:t>
            </w:r>
          </w:p>
        </w:tc>
      </w:tr>
      <w:tr w:rsidR="00B4651E" w:rsidRPr="00B4651E" w:rsidTr="00B4651E">
        <w:trPr>
          <w:trHeight w:val="499"/>
        </w:trPr>
        <w:tc>
          <w:tcPr>
            <w:tcW w:w="880" w:type="dxa"/>
            <w:noWrap/>
            <w:hideMark/>
          </w:tcPr>
          <w:p w:rsidR="00B4651E" w:rsidRPr="00B4651E" w:rsidRDefault="00B4651E" w:rsidP="00B4651E">
            <w:pPr>
              <w:rPr>
                <w:i/>
              </w:rPr>
            </w:pPr>
            <w:r w:rsidRPr="00B4651E">
              <w:rPr>
                <w:i/>
              </w:rPr>
              <w:t>7</w:t>
            </w:r>
          </w:p>
        </w:tc>
        <w:tc>
          <w:tcPr>
            <w:tcW w:w="3660" w:type="dxa"/>
            <w:noWrap/>
            <w:hideMark/>
          </w:tcPr>
          <w:p w:rsidR="00B4651E" w:rsidRPr="00B4651E" w:rsidRDefault="00B4651E">
            <w:pPr>
              <w:rPr>
                <w:i/>
              </w:rPr>
            </w:pPr>
            <w:r w:rsidRPr="00B4651E">
              <w:rPr>
                <w:i/>
              </w:rPr>
              <w:t>Angélica Livia Valdivia</w:t>
            </w:r>
          </w:p>
        </w:tc>
        <w:tc>
          <w:tcPr>
            <w:tcW w:w="7991" w:type="dxa"/>
            <w:noWrap/>
            <w:hideMark/>
          </w:tcPr>
          <w:p w:rsidR="00B4651E" w:rsidRPr="00B4651E" w:rsidRDefault="00B4651E">
            <w:pPr>
              <w:rPr>
                <w:i/>
              </w:rPr>
            </w:pPr>
            <w:r w:rsidRPr="00B4651E">
              <w:rPr>
                <w:i/>
              </w:rPr>
              <w:t>Tecnica Administrativa de la Gerencia de Administración Documentaria y Archivo</w:t>
            </w:r>
          </w:p>
        </w:tc>
        <w:tc>
          <w:tcPr>
            <w:tcW w:w="5140" w:type="dxa"/>
            <w:noWrap/>
            <w:hideMark/>
          </w:tcPr>
          <w:p w:rsidR="00B4651E" w:rsidRPr="00B4651E" w:rsidRDefault="00B4651E">
            <w:pPr>
              <w:rPr>
                <w:i/>
              </w:rPr>
            </w:pPr>
            <w:r w:rsidRPr="00B4651E">
              <w:rPr>
                <w:i/>
              </w:rPr>
              <w:t>Municipalidad Distrital de Los Olivos</w:t>
            </w:r>
          </w:p>
        </w:tc>
      </w:tr>
      <w:tr w:rsidR="00B4651E" w:rsidRPr="00B4651E" w:rsidTr="00B4651E">
        <w:trPr>
          <w:trHeight w:val="499"/>
        </w:trPr>
        <w:tc>
          <w:tcPr>
            <w:tcW w:w="880" w:type="dxa"/>
            <w:noWrap/>
            <w:hideMark/>
          </w:tcPr>
          <w:p w:rsidR="00B4651E" w:rsidRPr="00B4651E" w:rsidRDefault="00B4651E" w:rsidP="00B4651E">
            <w:pPr>
              <w:rPr>
                <w:i/>
              </w:rPr>
            </w:pPr>
            <w:r w:rsidRPr="00B4651E">
              <w:rPr>
                <w:i/>
              </w:rPr>
              <w:t>8</w:t>
            </w:r>
          </w:p>
        </w:tc>
        <w:tc>
          <w:tcPr>
            <w:tcW w:w="3660" w:type="dxa"/>
            <w:noWrap/>
            <w:hideMark/>
          </w:tcPr>
          <w:p w:rsidR="00B4651E" w:rsidRPr="00B4651E" w:rsidRDefault="00B4651E">
            <w:pPr>
              <w:rPr>
                <w:i/>
              </w:rPr>
            </w:pPr>
            <w:r w:rsidRPr="00B4651E">
              <w:rPr>
                <w:i/>
              </w:rPr>
              <w:t>Edgar Rodríguez Camac</w:t>
            </w:r>
          </w:p>
        </w:tc>
        <w:tc>
          <w:tcPr>
            <w:tcW w:w="7991" w:type="dxa"/>
            <w:noWrap/>
            <w:hideMark/>
          </w:tcPr>
          <w:p w:rsidR="00B4651E" w:rsidRPr="00B4651E" w:rsidRDefault="00B4651E">
            <w:pPr>
              <w:rPr>
                <w:i/>
              </w:rPr>
            </w:pPr>
            <w:r w:rsidRPr="00B4651E">
              <w:rPr>
                <w:i/>
              </w:rPr>
              <w:t>Abogado de la Secretaria General</w:t>
            </w:r>
          </w:p>
        </w:tc>
        <w:tc>
          <w:tcPr>
            <w:tcW w:w="5140" w:type="dxa"/>
            <w:noWrap/>
            <w:hideMark/>
          </w:tcPr>
          <w:p w:rsidR="00B4651E" w:rsidRPr="00B4651E" w:rsidRDefault="00B4651E">
            <w:pPr>
              <w:rPr>
                <w:i/>
              </w:rPr>
            </w:pPr>
            <w:r w:rsidRPr="00B4651E">
              <w:rPr>
                <w:i/>
              </w:rPr>
              <w:t>Municipalidad Distrital de Ate</w:t>
            </w:r>
          </w:p>
        </w:tc>
      </w:tr>
      <w:tr w:rsidR="00B4651E" w:rsidRPr="00B4651E" w:rsidTr="00B4651E">
        <w:trPr>
          <w:trHeight w:val="499"/>
        </w:trPr>
        <w:tc>
          <w:tcPr>
            <w:tcW w:w="880" w:type="dxa"/>
            <w:noWrap/>
            <w:hideMark/>
          </w:tcPr>
          <w:p w:rsidR="00B4651E" w:rsidRPr="00B4651E" w:rsidRDefault="00B4651E" w:rsidP="00B4651E">
            <w:pPr>
              <w:rPr>
                <w:i/>
              </w:rPr>
            </w:pPr>
            <w:r w:rsidRPr="00B4651E">
              <w:rPr>
                <w:i/>
              </w:rPr>
              <w:t>9</w:t>
            </w:r>
          </w:p>
        </w:tc>
        <w:tc>
          <w:tcPr>
            <w:tcW w:w="3660" w:type="dxa"/>
            <w:noWrap/>
            <w:hideMark/>
          </w:tcPr>
          <w:p w:rsidR="00B4651E" w:rsidRPr="00B4651E" w:rsidRDefault="00B4651E">
            <w:pPr>
              <w:rPr>
                <w:i/>
              </w:rPr>
            </w:pPr>
            <w:r w:rsidRPr="00B4651E">
              <w:rPr>
                <w:i/>
              </w:rPr>
              <w:t>Carlos Luis Quispe</w:t>
            </w:r>
          </w:p>
        </w:tc>
        <w:tc>
          <w:tcPr>
            <w:tcW w:w="7991" w:type="dxa"/>
            <w:noWrap/>
            <w:hideMark/>
          </w:tcPr>
          <w:p w:rsidR="00B4651E" w:rsidRPr="00B4651E" w:rsidRDefault="00B4651E">
            <w:pPr>
              <w:rPr>
                <w:i/>
              </w:rPr>
            </w:pPr>
            <w:r w:rsidRPr="00B4651E">
              <w:rPr>
                <w:i/>
              </w:rPr>
              <w:t>Asesor Jurisdiccional</w:t>
            </w:r>
          </w:p>
        </w:tc>
        <w:tc>
          <w:tcPr>
            <w:tcW w:w="5140" w:type="dxa"/>
            <w:noWrap/>
            <w:hideMark/>
          </w:tcPr>
          <w:p w:rsidR="00B4651E" w:rsidRPr="00B4651E" w:rsidRDefault="00B4651E">
            <w:pPr>
              <w:rPr>
                <w:i/>
              </w:rPr>
            </w:pPr>
            <w:r w:rsidRPr="00B4651E">
              <w:rPr>
                <w:i/>
              </w:rPr>
              <w:t>Tribunal Constitucional</w:t>
            </w:r>
          </w:p>
        </w:tc>
      </w:tr>
      <w:tr w:rsidR="00B4651E" w:rsidRPr="00B4651E" w:rsidTr="00B4651E">
        <w:trPr>
          <w:trHeight w:val="499"/>
        </w:trPr>
        <w:tc>
          <w:tcPr>
            <w:tcW w:w="880" w:type="dxa"/>
            <w:noWrap/>
            <w:hideMark/>
          </w:tcPr>
          <w:p w:rsidR="00B4651E" w:rsidRPr="00B4651E" w:rsidRDefault="00B4651E" w:rsidP="00B4651E">
            <w:pPr>
              <w:rPr>
                <w:i/>
              </w:rPr>
            </w:pPr>
            <w:r w:rsidRPr="00B4651E">
              <w:rPr>
                <w:i/>
              </w:rPr>
              <w:t>10</w:t>
            </w:r>
          </w:p>
        </w:tc>
        <w:tc>
          <w:tcPr>
            <w:tcW w:w="3660" w:type="dxa"/>
            <w:noWrap/>
            <w:hideMark/>
          </w:tcPr>
          <w:p w:rsidR="00B4651E" w:rsidRPr="00B4651E" w:rsidRDefault="00B4651E">
            <w:pPr>
              <w:rPr>
                <w:i/>
              </w:rPr>
            </w:pPr>
            <w:r w:rsidRPr="00B4651E">
              <w:rPr>
                <w:i/>
              </w:rPr>
              <w:t>Lidia Esther Cayllahua Galindo</w:t>
            </w:r>
          </w:p>
        </w:tc>
        <w:tc>
          <w:tcPr>
            <w:tcW w:w="7991" w:type="dxa"/>
            <w:noWrap/>
            <w:hideMark/>
          </w:tcPr>
          <w:p w:rsidR="00B4651E" w:rsidRPr="00B4651E" w:rsidRDefault="00B4651E">
            <w:pPr>
              <w:rPr>
                <w:i/>
              </w:rPr>
            </w:pPr>
            <w:r w:rsidRPr="00B4651E">
              <w:rPr>
                <w:i/>
              </w:rPr>
              <w:t>Abogada de la Secretaria General</w:t>
            </w:r>
          </w:p>
        </w:tc>
        <w:tc>
          <w:tcPr>
            <w:tcW w:w="5140" w:type="dxa"/>
            <w:noWrap/>
            <w:hideMark/>
          </w:tcPr>
          <w:p w:rsidR="00B4651E" w:rsidRPr="00B4651E" w:rsidRDefault="00B4651E">
            <w:pPr>
              <w:rPr>
                <w:i/>
              </w:rPr>
            </w:pPr>
            <w:r w:rsidRPr="00B4651E">
              <w:rPr>
                <w:i/>
              </w:rPr>
              <w:t>Municipalidad de La Molina</w:t>
            </w:r>
          </w:p>
        </w:tc>
      </w:tr>
      <w:tr w:rsidR="00B4651E" w:rsidRPr="00B4651E" w:rsidTr="00B4651E">
        <w:trPr>
          <w:trHeight w:val="499"/>
        </w:trPr>
        <w:tc>
          <w:tcPr>
            <w:tcW w:w="880" w:type="dxa"/>
            <w:noWrap/>
            <w:hideMark/>
          </w:tcPr>
          <w:p w:rsidR="00B4651E" w:rsidRPr="00B4651E" w:rsidRDefault="00B4651E" w:rsidP="00B4651E">
            <w:pPr>
              <w:rPr>
                <w:i/>
              </w:rPr>
            </w:pPr>
            <w:r w:rsidRPr="00B4651E">
              <w:rPr>
                <w:i/>
              </w:rPr>
              <w:t>11</w:t>
            </w:r>
          </w:p>
        </w:tc>
        <w:tc>
          <w:tcPr>
            <w:tcW w:w="3660" w:type="dxa"/>
            <w:noWrap/>
            <w:hideMark/>
          </w:tcPr>
          <w:p w:rsidR="00B4651E" w:rsidRPr="00B4651E" w:rsidRDefault="00B4651E">
            <w:pPr>
              <w:rPr>
                <w:i/>
              </w:rPr>
            </w:pPr>
            <w:r w:rsidRPr="00B4651E">
              <w:rPr>
                <w:i/>
              </w:rPr>
              <w:t>Esperanza Vigo Gutiérrez</w:t>
            </w:r>
          </w:p>
        </w:tc>
        <w:tc>
          <w:tcPr>
            <w:tcW w:w="7991" w:type="dxa"/>
            <w:noWrap/>
            <w:hideMark/>
          </w:tcPr>
          <w:p w:rsidR="00B4651E" w:rsidRPr="00B4651E" w:rsidRDefault="00B4651E">
            <w:pPr>
              <w:rPr>
                <w:i/>
              </w:rPr>
            </w:pPr>
            <w:r w:rsidRPr="00B4651E">
              <w:rPr>
                <w:i/>
              </w:rPr>
              <w:t>Directora General de la Defensoría de la Salud</w:t>
            </w:r>
          </w:p>
        </w:tc>
        <w:tc>
          <w:tcPr>
            <w:tcW w:w="5140" w:type="dxa"/>
            <w:noWrap/>
            <w:hideMark/>
          </w:tcPr>
          <w:p w:rsidR="00B4651E" w:rsidRPr="00B4651E" w:rsidRDefault="00B4651E">
            <w:pPr>
              <w:rPr>
                <w:i/>
              </w:rPr>
            </w:pPr>
            <w:r w:rsidRPr="00B4651E">
              <w:rPr>
                <w:i/>
              </w:rPr>
              <w:t>Ministerio de Salud</w:t>
            </w:r>
          </w:p>
        </w:tc>
      </w:tr>
      <w:tr w:rsidR="00B4651E" w:rsidRPr="00B4651E" w:rsidTr="00B4651E">
        <w:trPr>
          <w:trHeight w:val="499"/>
        </w:trPr>
        <w:tc>
          <w:tcPr>
            <w:tcW w:w="880" w:type="dxa"/>
            <w:noWrap/>
            <w:hideMark/>
          </w:tcPr>
          <w:p w:rsidR="00B4651E" w:rsidRPr="00B4651E" w:rsidRDefault="00B4651E" w:rsidP="00B4651E">
            <w:pPr>
              <w:rPr>
                <w:i/>
              </w:rPr>
            </w:pPr>
            <w:r w:rsidRPr="00B4651E">
              <w:rPr>
                <w:i/>
              </w:rPr>
              <w:t>12</w:t>
            </w:r>
          </w:p>
        </w:tc>
        <w:tc>
          <w:tcPr>
            <w:tcW w:w="3660" w:type="dxa"/>
            <w:noWrap/>
            <w:hideMark/>
          </w:tcPr>
          <w:p w:rsidR="00B4651E" w:rsidRPr="00B4651E" w:rsidRDefault="00B4651E">
            <w:pPr>
              <w:rPr>
                <w:i/>
              </w:rPr>
            </w:pPr>
            <w:r w:rsidRPr="00B4651E">
              <w:rPr>
                <w:i/>
              </w:rPr>
              <w:t>Natalia Delgado Valdivia</w:t>
            </w:r>
          </w:p>
        </w:tc>
        <w:tc>
          <w:tcPr>
            <w:tcW w:w="7991" w:type="dxa"/>
            <w:noWrap/>
            <w:hideMark/>
          </w:tcPr>
          <w:p w:rsidR="00B4651E" w:rsidRPr="00B4651E" w:rsidRDefault="00B4651E">
            <w:pPr>
              <w:rPr>
                <w:i/>
              </w:rPr>
            </w:pPr>
            <w:r w:rsidRPr="00B4651E">
              <w:rPr>
                <w:i/>
              </w:rPr>
              <w:t>Asesora de la Secretaria General</w:t>
            </w:r>
          </w:p>
        </w:tc>
        <w:tc>
          <w:tcPr>
            <w:tcW w:w="5140" w:type="dxa"/>
            <w:noWrap/>
            <w:hideMark/>
          </w:tcPr>
          <w:p w:rsidR="00B4651E" w:rsidRPr="00B4651E" w:rsidRDefault="00B4651E">
            <w:pPr>
              <w:rPr>
                <w:i/>
              </w:rPr>
            </w:pPr>
            <w:r w:rsidRPr="00B4651E">
              <w:rPr>
                <w:i/>
              </w:rPr>
              <w:t>Ministerio de Salud</w:t>
            </w:r>
          </w:p>
        </w:tc>
      </w:tr>
      <w:tr w:rsidR="00B4651E" w:rsidRPr="00B4651E" w:rsidTr="00B4651E">
        <w:trPr>
          <w:trHeight w:val="499"/>
        </w:trPr>
        <w:tc>
          <w:tcPr>
            <w:tcW w:w="880" w:type="dxa"/>
            <w:noWrap/>
            <w:hideMark/>
          </w:tcPr>
          <w:p w:rsidR="00B4651E" w:rsidRPr="00B4651E" w:rsidRDefault="00B4651E" w:rsidP="00B4651E">
            <w:pPr>
              <w:rPr>
                <w:i/>
              </w:rPr>
            </w:pPr>
            <w:r w:rsidRPr="00B4651E">
              <w:rPr>
                <w:i/>
              </w:rPr>
              <w:t>13</w:t>
            </w:r>
          </w:p>
        </w:tc>
        <w:tc>
          <w:tcPr>
            <w:tcW w:w="3660" w:type="dxa"/>
            <w:noWrap/>
            <w:hideMark/>
          </w:tcPr>
          <w:p w:rsidR="00B4651E" w:rsidRPr="00B4651E" w:rsidRDefault="00B4651E">
            <w:pPr>
              <w:rPr>
                <w:i/>
              </w:rPr>
            </w:pPr>
            <w:r w:rsidRPr="00B4651E">
              <w:rPr>
                <w:i/>
              </w:rPr>
              <w:t>César Delgado Contreras</w:t>
            </w:r>
          </w:p>
        </w:tc>
        <w:tc>
          <w:tcPr>
            <w:tcW w:w="7991" w:type="dxa"/>
            <w:noWrap/>
            <w:hideMark/>
          </w:tcPr>
          <w:p w:rsidR="00B4651E" w:rsidRPr="00B4651E" w:rsidRDefault="00B4651E">
            <w:pPr>
              <w:rPr>
                <w:i/>
              </w:rPr>
            </w:pPr>
            <w:r w:rsidRPr="00B4651E">
              <w:rPr>
                <w:i/>
              </w:rPr>
              <w:t>Supervisor del Departamento Legal</w:t>
            </w:r>
          </w:p>
        </w:tc>
        <w:tc>
          <w:tcPr>
            <w:tcW w:w="5140" w:type="dxa"/>
            <w:noWrap/>
            <w:hideMark/>
          </w:tcPr>
          <w:p w:rsidR="00B4651E" w:rsidRPr="00B4651E" w:rsidRDefault="00B4651E">
            <w:pPr>
              <w:rPr>
                <w:i/>
              </w:rPr>
            </w:pPr>
            <w:r w:rsidRPr="00B4651E">
              <w:rPr>
                <w:i/>
              </w:rPr>
              <w:t>Contraloría General de la República</w:t>
            </w:r>
          </w:p>
        </w:tc>
      </w:tr>
      <w:tr w:rsidR="00B4651E" w:rsidRPr="00B4651E" w:rsidTr="00B4651E">
        <w:trPr>
          <w:trHeight w:val="499"/>
        </w:trPr>
        <w:tc>
          <w:tcPr>
            <w:tcW w:w="880" w:type="dxa"/>
            <w:noWrap/>
            <w:hideMark/>
          </w:tcPr>
          <w:p w:rsidR="00B4651E" w:rsidRPr="00B4651E" w:rsidRDefault="00B4651E" w:rsidP="00B4651E">
            <w:pPr>
              <w:rPr>
                <w:i/>
              </w:rPr>
            </w:pPr>
            <w:r w:rsidRPr="00B4651E">
              <w:rPr>
                <w:i/>
              </w:rPr>
              <w:t>14</w:t>
            </w:r>
          </w:p>
        </w:tc>
        <w:tc>
          <w:tcPr>
            <w:tcW w:w="3660" w:type="dxa"/>
            <w:noWrap/>
            <w:hideMark/>
          </w:tcPr>
          <w:p w:rsidR="00B4651E" w:rsidRPr="00B4651E" w:rsidRDefault="00B4651E">
            <w:pPr>
              <w:rPr>
                <w:i/>
              </w:rPr>
            </w:pPr>
            <w:r w:rsidRPr="00B4651E">
              <w:rPr>
                <w:i/>
              </w:rPr>
              <w:t>Carolina Fuertes Medina</w:t>
            </w:r>
          </w:p>
        </w:tc>
        <w:tc>
          <w:tcPr>
            <w:tcW w:w="7991" w:type="dxa"/>
            <w:noWrap/>
            <w:hideMark/>
          </w:tcPr>
          <w:p w:rsidR="00B4651E" w:rsidRPr="00B4651E" w:rsidRDefault="00B4651E">
            <w:pPr>
              <w:rPr>
                <w:i/>
              </w:rPr>
            </w:pPr>
            <w:r w:rsidRPr="00B4651E">
              <w:rPr>
                <w:i/>
              </w:rPr>
              <w:t>Asesora de la Secretaria General</w:t>
            </w:r>
          </w:p>
        </w:tc>
        <w:tc>
          <w:tcPr>
            <w:tcW w:w="5140" w:type="dxa"/>
            <w:noWrap/>
            <w:hideMark/>
          </w:tcPr>
          <w:p w:rsidR="00B4651E" w:rsidRPr="00B4651E" w:rsidRDefault="00B4651E">
            <w:pPr>
              <w:rPr>
                <w:i/>
              </w:rPr>
            </w:pPr>
            <w:r w:rsidRPr="00B4651E">
              <w:rPr>
                <w:i/>
              </w:rPr>
              <w:t>Municipalidad de San Borja</w:t>
            </w:r>
          </w:p>
        </w:tc>
      </w:tr>
      <w:tr w:rsidR="00B4651E" w:rsidRPr="00B4651E" w:rsidTr="00B4651E">
        <w:trPr>
          <w:trHeight w:val="499"/>
        </w:trPr>
        <w:tc>
          <w:tcPr>
            <w:tcW w:w="880" w:type="dxa"/>
            <w:noWrap/>
            <w:hideMark/>
          </w:tcPr>
          <w:p w:rsidR="00B4651E" w:rsidRPr="00B4651E" w:rsidRDefault="00B4651E" w:rsidP="00B4651E">
            <w:pPr>
              <w:rPr>
                <w:i/>
              </w:rPr>
            </w:pPr>
            <w:r w:rsidRPr="00B4651E">
              <w:rPr>
                <w:i/>
              </w:rPr>
              <w:t>15</w:t>
            </w:r>
          </w:p>
        </w:tc>
        <w:tc>
          <w:tcPr>
            <w:tcW w:w="3660" w:type="dxa"/>
            <w:noWrap/>
            <w:hideMark/>
          </w:tcPr>
          <w:p w:rsidR="00B4651E" w:rsidRPr="00B4651E" w:rsidRDefault="00B4651E">
            <w:pPr>
              <w:rPr>
                <w:i/>
              </w:rPr>
            </w:pPr>
            <w:r w:rsidRPr="00B4651E">
              <w:rPr>
                <w:i/>
              </w:rPr>
              <w:t>Mario Carlos Limaymanta</w:t>
            </w:r>
          </w:p>
        </w:tc>
        <w:tc>
          <w:tcPr>
            <w:tcW w:w="7991" w:type="dxa"/>
            <w:noWrap/>
            <w:hideMark/>
          </w:tcPr>
          <w:p w:rsidR="00B4651E" w:rsidRPr="00B4651E" w:rsidRDefault="00B4651E">
            <w:pPr>
              <w:rPr>
                <w:i/>
              </w:rPr>
            </w:pPr>
            <w:r w:rsidRPr="00B4651E">
              <w:rPr>
                <w:i/>
              </w:rPr>
              <w:t>Secretario General</w:t>
            </w:r>
          </w:p>
        </w:tc>
        <w:tc>
          <w:tcPr>
            <w:tcW w:w="5140" w:type="dxa"/>
            <w:noWrap/>
            <w:hideMark/>
          </w:tcPr>
          <w:p w:rsidR="00B4651E" w:rsidRPr="00B4651E" w:rsidRDefault="00B4651E">
            <w:pPr>
              <w:rPr>
                <w:i/>
              </w:rPr>
            </w:pPr>
            <w:r w:rsidRPr="00B4651E">
              <w:rPr>
                <w:i/>
              </w:rPr>
              <w:t>Municipalidad de Santa Rosa</w:t>
            </w:r>
          </w:p>
        </w:tc>
      </w:tr>
      <w:tr w:rsidR="00B4651E" w:rsidRPr="00B4651E" w:rsidTr="00B4651E">
        <w:trPr>
          <w:trHeight w:val="499"/>
        </w:trPr>
        <w:tc>
          <w:tcPr>
            <w:tcW w:w="880" w:type="dxa"/>
            <w:noWrap/>
            <w:hideMark/>
          </w:tcPr>
          <w:p w:rsidR="00B4651E" w:rsidRPr="00B4651E" w:rsidRDefault="00B4651E" w:rsidP="00B4651E">
            <w:pPr>
              <w:rPr>
                <w:i/>
              </w:rPr>
            </w:pPr>
            <w:r w:rsidRPr="00B4651E">
              <w:rPr>
                <w:i/>
              </w:rPr>
              <w:t>16</w:t>
            </w:r>
          </w:p>
        </w:tc>
        <w:tc>
          <w:tcPr>
            <w:tcW w:w="3660" w:type="dxa"/>
            <w:noWrap/>
            <w:hideMark/>
          </w:tcPr>
          <w:p w:rsidR="00B4651E" w:rsidRPr="00B4651E" w:rsidRDefault="00B4651E">
            <w:pPr>
              <w:rPr>
                <w:i/>
              </w:rPr>
            </w:pPr>
            <w:r w:rsidRPr="00B4651E">
              <w:rPr>
                <w:i/>
              </w:rPr>
              <w:t>Pedro Montoya Romero</w:t>
            </w:r>
          </w:p>
        </w:tc>
        <w:tc>
          <w:tcPr>
            <w:tcW w:w="7991" w:type="dxa"/>
            <w:noWrap/>
            <w:hideMark/>
          </w:tcPr>
          <w:p w:rsidR="00B4651E" w:rsidRPr="00B4651E" w:rsidRDefault="00B4651E">
            <w:pPr>
              <w:rPr>
                <w:i/>
              </w:rPr>
            </w:pPr>
            <w:r w:rsidRPr="00B4651E">
              <w:rPr>
                <w:i/>
              </w:rPr>
              <w:t>Secretario General</w:t>
            </w:r>
          </w:p>
        </w:tc>
        <w:tc>
          <w:tcPr>
            <w:tcW w:w="5140" w:type="dxa"/>
            <w:noWrap/>
            <w:hideMark/>
          </w:tcPr>
          <w:p w:rsidR="00B4651E" w:rsidRPr="00B4651E" w:rsidRDefault="00B4651E">
            <w:pPr>
              <w:rPr>
                <w:i/>
              </w:rPr>
            </w:pPr>
            <w:r w:rsidRPr="00B4651E">
              <w:rPr>
                <w:i/>
              </w:rPr>
              <w:t>Municipalidad de Surco</w:t>
            </w:r>
          </w:p>
        </w:tc>
      </w:tr>
      <w:tr w:rsidR="00B4651E" w:rsidRPr="00B4651E" w:rsidTr="00B4651E">
        <w:trPr>
          <w:trHeight w:val="499"/>
        </w:trPr>
        <w:tc>
          <w:tcPr>
            <w:tcW w:w="880" w:type="dxa"/>
            <w:noWrap/>
            <w:hideMark/>
          </w:tcPr>
          <w:p w:rsidR="00B4651E" w:rsidRPr="00B4651E" w:rsidRDefault="00B4651E" w:rsidP="00B4651E">
            <w:pPr>
              <w:rPr>
                <w:i/>
              </w:rPr>
            </w:pPr>
            <w:r w:rsidRPr="00B4651E">
              <w:rPr>
                <w:i/>
              </w:rPr>
              <w:t>17</w:t>
            </w:r>
          </w:p>
        </w:tc>
        <w:tc>
          <w:tcPr>
            <w:tcW w:w="3660" w:type="dxa"/>
            <w:noWrap/>
            <w:hideMark/>
          </w:tcPr>
          <w:p w:rsidR="00B4651E" w:rsidRPr="00B4651E" w:rsidRDefault="00B4651E">
            <w:pPr>
              <w:rPr>
                <w:i/>
              </w:rPr>
            </w:pPr>
            <w:r w:rsidRPr="00B4651E">
              <w:rPr>
                <w:i/>
              </w:rPr>
              <w:t>Connie Amanzo Pinzas</w:t>
            </w:r>
          </w:p>
        </w:tc>
        <w:tc>
          <w:tcPr>
            <w:tcW w:w="7991" w:type="dxa"/>
            <w:noWrap/>
            <w:hideMark/>
          </w:tcPr>
          <w:p w:rsidR="00B4651E" w:rsidRPr="00B4651E" w:rsidRDefault="00B4651E">
            <w:pPr>
              <w:rPr>
                <w:i/>
              </w:rPr>
            </w:pPr>
            <w:r w:rsidRPr="00B4651E">
              <w:rPr>
                <w:i/>
              </w:rPr>
              <w:t>Supervisora General del Departamento Legal</w:t>
            </w:r>
          </w:p>
        </w:tc>
        <w:tc>
          <w:tcPr>
            <w:tcW w:w="5140" w:type="dxa"/>
            <w:noWrap/>
            <w:hideMark/>
          </w:tcPr>
          <w:p w:rsidR="00B4651E" w:rsidRPr="00B4651E" w:rsidRDefault="00B4651E">
            <w:pPr>
              <w:rPr>
                <w:i/>
              </w:rPr>
            </w:pPr>
            <w:r w:rsidRPr="00B4651E">
              <w:rPr>
                <w:i/>
              </w:rPr>
              <w:t>Contraloría General de la República</w:t>
            </w:r>
          </w:p>
        </w:tc>
      </w:tr>
      <w:tr w:rsidR="00B4651E" w:rsidRPr="00B4651E" w:rsidTr="00B4651E">
        <w:trPr>
          <w:trHeight w:val="499"/>
        </w:trPr>
        <w:tc>
          <w:tcPr>
            <w:tcW w:w="880" w:type="dxa"/>
            <w:noWrap/>
            <w:hideMark/>
          </w:tcPr>
          <w:p w:rsidR="00B4651E" w:rsidRPr="00B4651E" w:rsidRDefault="00B4651E" w:rsidP="00B4651E">
            <w:pPr>
              <w:rPr>
                <w:i/>
              </w:rPr>
            </w:pPr>
            <w:r w:rsidRPr="00B4651E">
              <w:rPr>
                <w:i/>
              </w:rPr>
              <w:t>18</w:t>
            </w:r>
          </w:p>
        </w:tc>
        <w:tc>
          <w:tcPr>
            <w:tcW w:w="3660" w:type="dxa"/>
            <w:noWrap/>
            <w:hideMark/>
          </w:tcPr>
          <w:p w:rsidR="00B4651E" w:rsidRPr="00B4651E" w:rsidRDefault="00B4651E">
            <w:pPr>
              <w:rPr>
                <w:i/>
              </w:rPr>
            </w:pPr>
            <w:r w:rsidRPr="00B4651E">
              <w:rPr>
                <w:i/>
              </w:rPr>
              <w:t>Sandy Flores Merino</w:t>
            </w:r>
          </w:p>
        </w:tc>
        <w:tc>
          <w:tcPr>
            <w:tcW w:w="7991" w:type="dxa"/>
            <w:noWrap/>
            <w:hideMark/>
          </w:tcPr>
          <w:p w:rsidR="00B4651E" w:rsidRPr="00B4651E" w:rsidRDefault="00B4651E">
            <w:pPr>
              <w:rPr>
                <w:i/>
              </w:rPr>
            </w:pPr>
            <w:r w:rsidRPr="00B4651E">
              <w:rPr>
                <w:i/>
              </w:rPr>
              <w:t>Abogada de la Oficina General de Servicios al Usuario</w:t>
            </w:r>
          </w:p>
        </w:tc>
        <w:tc>
          <w:tcPr>
            <w:tcW w:w="5140" w:type="dxa"/>
            <w:noWrap/>
            <w:hideMark/>
          </w:tcPr>
          <w:p w:rsidR="00B4651E" w:rsidRPr="00B4651E" w:rsidRDefault="00B4651E">
            <w:pPr>
              <w:rPr>
                <w:i/>
              </w:rPr>
            </w:pPr>
            <w:r w:rsidRPr="00B4651E">
              <w:rPr>
                <w:i/>
              </w:rPr>
              <w:t>Ministerio de Economía y Finanzas</w:t>
            </w:r>
          </w:p>
        </w:tc>
      </w:tr>
      <w:tr w:rsidR="00B4651E" w:rsidRPr="00B4651E" w:rsidTr="00B4651E">
        <w:trPr>
          <w:trHeight w:val="499"/>
        </w:trPr>
        <w:tc>
          <w:tcPr>
            <w:tcW w:w="880" w:type="dxa"/>
            <w:noWrap/>
            <w:hideMark/>
          </w:tcPr>
          <w:p w:rsidR="00B4651E" w:rsidRPr="00B4651E" w:rsidRDefault="00B4651E" w:rsidP="00B4651E">
            <w:pPr>
              <w:rPr>
                <w:i/>
              </w:rPr>
            </w:pPr>
            <w:r w:rsidRPr="00B4651E">
              <w:rPr>
                <w:i/>
              </w:rPr>
              <w:t>19</w:t>
            </w:r>
          </w:p>
        </w:tc>
        <w:tc>
          <w:tcPr>
            <w:tcW w:w="3660" w:type="dxa"/>
            <w:noWrap/>
            <w:hideMark/>
          </w:tcPr>
          <w:p w:rsidR="00B4651E" w:rsidRPr="00B4651E" w:rsidRDefault="00B4651E">
            <w:pPr>
              <w:rPr>
                <w:i/>
              </w:rPr>
            </w:pPr>
            <w:r w:rsidRPr="00B4651E">
              <w:rPr>
                <w:i/>
              </w:rPr>
              <w:t>Sara Sánchez Chiririnos</w:t>
            </w:r>
          </w:p>
        </w:tc>
        <w:tc>
          <w:tcPr>
            <w:tcW w:w="7991" w:type="dxa"/>
            <w:noWrap/>
            <w:hideMark/>
          </w:tcPr>
          <w:p w:rsidR="00B4651E" w:rsidRPr="00B4651E" w:rsidRDefault="00B4651E">
            <w:pPr>
              <w:rPr>
                <w:i/>
              </w:rPr>
            </w:pPr>
            <w:r w:rsidRPr="00B4651E">
              <w:rPr>
                <w:i/>
              </w:rPr>
              <w:t>Coordinadora de Transparencia</w:t>
            </w:r>
          </w:p>
        </w:tc>
        <w:tc>
          <w:tcPr>
            <w:tcW w:w="5140" w:type="dxa"/>
            <w:noWrap/>
            <w:hideMark/>
          </w:tcPr>
          <w:p w:rsidR="00B4651E" w:rsidRPr="00B4651E" w:rsidRDefault="00B4651E">
            <w:pPr>
              <w:rPr>
                <w:i/>
              </w:rPr>
            </w:pPr>
            <w:r w:rsidRPr="00B4651E">
              <w:rPr>
                <w:i/>
              </w:rPr>
              <w:t>Ministerio de Economía y Finanzas</w:t>
            </w:r>
          </w:p>
        </w:tc>
      </w:tr>
      <w:tr w:rsidR="00B4651E" w:rsidRPr="00B4651E" w:rsidTr="00B4651E">
        <w:trPr>
          <w:trHeight w:val="499"/>
        </w:trPr>
        <w:tc>
          <w:tcPr>
            <w:tcW w:w="880" w:type="dxa"/>
            <w:noWrap/>
            <w:hideMark/>
          </w:tcPr>
          <w:p w:rsidR="00B4651E" w:rsidRPr="00B4651E" w:rsidRDefault="00B4651E" w:rsidP="00B4651E">
            <w:pPr>
              <w:rPr>
                <w:i/>
              </w:rPr>
            </w:pPr>
            <w:r w:rsidRPr="00B4651E">
              <w:rPr>
                <w:i/>
              </w:rPr>
              <w:t>20</w:t>
            </w:r>
          </w:p>
        </w:tc>
        <w:tc>
          <w:tcPr>
            <w:tcW w:w="3660" w:type="dxa"/>
            <w:noWrap/>
            <w:hideMark/>
          </w:tcPr>
          <w:p w:rsidR="00B4651E" w:rsidRPr="00B4651E" w:rsidRDefault="00B4651E">
            <w:pPr>
              <w:rPr>
                <w:i/>
              </w:rPr>
            </w:pPr>
            <w:r w:rsidRPr="00B4651E">
              <w:rPr>
                <w:i/>
              </w:rPr>
              <w:t>Germán Alvarez Arbulú</w:t>
            </w:r>
          </w:p>
        </w:tc>
        <w:tc>
          <w:tcPr>
            <w:tcW w:w="7991" w:type="dxa"/>
            <w:noWrap/>
            <w:hideMark/>
          </w:tcPr>
          <w:p w:rsidR="00B4651E" w:rsidRPr="00B4651E" w:rsidRDefault="00B4651E">
            <w:pPr>
              <w:rPr>
                <w:i/>
              </w:rPr>
            </w:pPr>
            <w:r w:rsidRPr="00B4651E">
              <w:rPr>
                <w:i/>
              </w:rPr>
              <w:t xml:space="preserve">Funcionario responsable de acceso </w:t>
            </w:r>
          </w:p>
        </w:tc>
        <w:tc>
          <w:tcPr>
            <w:tcW w:w="5140" w:type="dxa"/>
            <w:noWrap/>
            <w:hideMark/>
          </w:tcPr>
          <w:p w:rsidR="00B4651E" w:rsidRPr="00B4651E" w:rsidRDefault="00B4651E">
            <w:pPr>
              <w:rPr>
                <w:i/>
              </w:rPr>
            </w:pPr>
            <w:r w:rsidRPr="00B4651E">
              <w:rPr>
                <w:i/>
              </w:rPr>
              <w:t>Municipalidad de Lima</w:t>
            </w:r>
          </w:p>
        </w:tc>
      </w:tr>
      <w:tr w:rsidR="00B4651E" w:rsidRPr="00B4651E" w:rsidTr="00B4651E">
        <w:trPr>
          <w:trHeight w:val="499"/>
        </w:trPr>
        <w:tc>
          <w:tcPr>
            <w:tcW w:w="880" w:type="dxa"/>
            <w:noWrap/>
            <w:hideMark/>
          </w:tcPr>
          <w:p w:rsidR="00B4651E" w:rsidRPr="00B4651E" w:rsidRDefault="00B4651E" w:rsidP="00B4651E">
            <w:pPr>
              <w:rPr>
                <w:i/>
              </w:rPr>
            </w:pPr>
            <w:r w:rsidRPr="00B4651E">
              <w:rPr>
                <w:i/>
              </w:rPr>
              <w:t>21</w:t>
            </w:r>
          </w:p>
        </w:tc>
        <w:tc>
          <w:tcPr>
            <w:tcW w:w="3660" w:type="dxa"/>
            <w:noWrap/>
            <w:hideMark/>
          </w:tcPr>
          <w:p w:rsidR="00B4651E" w:rsidRPr="00B4651E" w:rsidRDefault="00B4651E">
            <w:pPr>
              <w:rPr>
                <w:i/>
              </w:rPr>
            </w:pPr>
            <w:r w:rsidRPr="00B4651E">
              <w:rPr>
                <w:i/>
              </w:rPr>
              <w:t>Ministra Dora Salazar de Watkins</w:t>
            </w:r>
          </w:p>
        </w:tc>
        <w:tc>
          <w:tcPr>
            <w:tcW w:w="7991" w:type="dxa"/>
            <w:noWrap/>
            <w:hideMark/>
          </w:tcPr>
          <w:p w:rsidR="00B4651E" w:rsidRPr="00B4651E" w:rsidRDefault="00B4651E">
            <w:pPr>
              <w:rPr>
                <w:i/>
              </w:rPr>
            </w:pPr>
            <w:r w:rsidRPr="00B4651E">
              <w:rPr>
                <w:i/>
              </w:rPr>
              <w:t>Jefa de Transparencia</w:t>
            </w:r>
          </w:p>
        </w:tc>
        <w:tc>
          <w:tcPr>
            <w:tcW w:w="5140" w:type="dxa"/>
            <w:noWrap/>
            <w:hideMark/>
          </w:tcPr>
          <w:p w:rsidR="00B4651E" w:rsidRPr="00B4651E" w:rsidRDefault="00B4651E">
            <w:pPr>
              <w:rPr>
                <w:i/>
              </w:rPr>
            </w:pPr>
            <w:r w:rsidRPr="00B4651E">
              <w:rPr>
                <w:i/>
              </w:rPr>
              <w:t>Ministerio de Relaciones Exteriores</w:t>
            </w:r>
          </w:p>
        </w:tc>
      </w:tr>
      <w:tr w:rsidR="00B4651E" w:rsidRPr="00B4651E" w:rsidTr="00B4651E">
        <w:trPr>
          <w:trHeight w:val="499"/>
        </w:trPr>
        <w:tc>
          <w:tcPr>
            <w:tcW w:w="880" w:type="dxa"/>
            <w:noWrap/>
            <w:hideMark/>
          </w:tcPr>
          <w:p w:rsidR="00B4651E" w:rsidRPr="00B4651E" w:rsidRDefault="00B4651E" w:rsidP="00B4651E">
            <w:pPr>
              <w:rPr>
                <w:i/>
              </w:rPr>
            </w:pPr>
            <w:r w:rsidRPr="00B4651E">
              <w:rPr>
                <w:i/>
              </w:rPr>
              <w:t>22</w:t>
            </w:r>
          </w:p>
        </w:tc>
        <w:tc>
          <w:tcPr>
            <w:tcW w:w="3660" w:type="dxa"/>
            <w:noWrap/>
            <w:hideMark/>
          </w:tcPr>
          <w:p w:rsidR="00B4651E" w:rsidRPr="00B4651E" w:rsidRDefault="00B4651E">
            <w:pPr>
              <w:rPr>
                <w:i/>
              </w:rPr>
            </w:pPr>
            <w:r w:rsidRPr="00B4651E">
              <w:rPr>
                <w:i/>
              </w:rPr>
              <w:t>Violeta Castillo Campos</w:t>
            </w:r>
          </w:p>
        </w:tc>
        <w:tc>
          <w:tcPr>
            <w:tcW w:w="7991" w:type="dxa"/>
            <w:noWrap/>
            <w:hideMark/>
          </w:tcPr>
          <w:p w:rsidR="00B4651E" w:rsidRPr="00B4651E" w:rsidRDefault="00B4651E">
            <w:pPr>
              <w:rPr>
                <w:i/>
              </w:rPr>
            </w:pPr>
            <w:r w:rsidRPr="00B4651E">
              <w:rPr>
                <w:i/>
              </w:rPr>
              <w:t>Funcionaria Administrativa</w:t>
            </w:r>
          </w:p>
        </w:tc>
        <w:tc>
          <w:tcPr>
            <w:tcW w:w="5140" w:type="dxa"/>
            <w:noWrap/>
            <w:hideMark/>
          </w:tcPr>
          <w:p w:rsidR="00B4651E" w:rsidRPr="00B4651E" w:rsidRDefault="00B4651E">
            <w:pPr>
              <w:rPr>
                <w:i/>
              </w:rPr>
            </w:pPr>
            <w:r w:rsidRPr="00B4651E">
              <w:rPr>
                <w:i/>
              </w:rPr>
              <w:t>Ministerio de Relaciones Exteriores</w:t>
            </w:r>
          </w:p>
        </w:tc>
      </w:tr>
      <w:tr w:rsidR="00B4651E" w:rsidRPr="00B4651E" w:rsidTr="00B4651E">
        <w:trPr>
          <w:trHeight w:val="499"/>
        </w:trPr>
        <w:tc>
          <w:tcPr>
            <w:tcW w:w="880" w:type="dxa"/>
            <w:noWrap/>
            <w:hideMark/>
          </w:tcPr>
          <w:p w:rsidR="00B4651E" w:rsidRPr="00B4651E" w:rsidRDefault="00B4651E" w:rsidP="00B4651E">
            <w:pPr>
              <w:rPr>
                <w:i/>
              </w:rPr>
            </w:pPr>
            <w:r w:rsidRPr="00B4651E">
              <w:rPr>
                <w:i/>
              </w:rPr>
              <w:t>23</w:t>
            </w:r>
          </w:p>
        </w:tc>
        <w:tc>
          <w:tcPr>
            <w:tcW w:w="3660" w:type="dxa"/>
            <w:noWrap/>
            <w:hideMark/>
          </w:tcPr>
          <w:p w:rsidR="00B4651E" w:rsidRPr="00B4651E" w:rsidRDefault="00B4651E">
            <w:pPr>
              <w:rPr>
                <w:i/>
              </w:rPr>
            </w:pPr>
            <w:r w:rsidRPr="00B4651E">
              <w:rPr>
                <w:i/>
              </w:rPr>
              <w:t>Alejandro Manix Rodríguez Bravo</w:t>
            </w:r>
          </w:p>
        </w:tc>
        <w:tc>
          <w:tcPr>
            <w:tcW w:w="7991" w:type="dxa"/>
            <w:noWrap/>
            <w:hideMark/>
          </w:tcPr>
          <w:p w:rsidR="00B4651E" w:rsidRPr="00B4651E" w:rsidRDefault="00B4651E">
            <w:pPr>
              <w:rPr>
                <w:i/>
              </w:rPr>
            </w:pPr>
            <w:r w:rsidRPr="00B4651E">
              <w:rPr>
                <w:i/>
              </w:rPr>
              <w:t>Técnico de la Oficina Administración Documentaria</w:t>
            </w:r>
          </w:p>
        </w:tc>
        <w:tc>
          <w:tcPr>
            <w:tcW w:w="5140" w:type="dxa"/>
            <w:noWrap/>
            <w:hideMark/>
          </w:tcPr>
          <w:p w:rsidR="00B4651E" w:rsidRPr="00B4651E" w:rsidRDefault="00B4651E">
            <w:pPr>
              <w:rPr>
                <w:i/>
              </w:rPr>
            </w:pPr>
            <w:r w:rsidRPr="00B4651E">
              <w:rPr>
                <w:i/>
              </w:rPr>
              <w:t>Ministerio de Trabajo y Promoción del Empleo</w:t>
            </w:r>
          </w:p>
        </w:tc>
      </w:tr>
      <w:tr w:rsidR="00B4651E" w:rsidRPr="00B4651E" w:rsidTr="00B4651E">
        <w:trPr>
          <w:trHeight w:val="499"/>
        </w:trPr>
        <w:tc>
          <w:tcPr>
            <w:tcW w:w="880" w:type="dxa"/>
            <w:noWrap/>
            <w:hideMark/>
          </w:tcPr>
          <w:p w:rsidR="00B4651E" w:rsidRPr="00B4651E" w:rsidRDefault="00B4651E" w:rsidP="00B4651E">
            <w:pPr>
              <w:rPr>
                <w:i/>
              </w:rPr>
            </w:pPr>
            <w:r w:rsidRPr="00B4651E">
              <w:rPr>
                <w:i/>
              </w:rPr>
              <w:t>24</w:t>
            </w:r>
          </w:p>
        </w:tc>
        <w:tc>
          <w:tcPr>
            <w:tcW w:w="3660" w:type="dxa"/>
            <w:noWrap/>
            <w:hideMark/>
          </w:tcPr>
          <w:p w:rsidR="00B4651E" w:rsidRPr="00B4651E" w:rsidRDefault="00B4651E">
            <w:pPr>
              <w:rPr>
                <w:i/>
              </w:rPr>
            </w:pPr>
            <w:r w:rsidRPr="00B4651E">
              <w:rPr>
                <w:i/>
              </w:rPr>
              <w:t>María Elena Sabogal Carbajal</w:t>
            </w:r>
          </w:p>
        </w:tc>
        <w:tc>
          <w:tcPr>
            <w:tcW w:w="7991" w:type="dxa"/>
            <w:noWrap/>
            <w:hideMark/>
          </w:tcPr>
          <w:p w:rsidR="00B4651E" w:rsidRPr="00B4651E" w:rsidRDefault="00B4651E">
            <w:pPr>
              <w:rPr>
                <w:i/>
              </w:rPr>
            </w:pPr>
            <w:r w:rsidRPr="00B4651E">
              <w:rPr>
                <w:i/>
              </w:rPr>
              <w:t>Asesora Legal</w:t>
            </w:r>
          </w:p>
        </w:tc>
        <w:tc>
          <w:tcPr>
            <w:tcW w:w="5140" w:type="dxa"/>
            <w:noWrap/>
            <w:hideMark/>
          </w:tcPr>
          <w:p w:rsidR="00B4651E" w:rsidRPr="00B4651E" w:rsidRDefault="00B4651E">
            <w:pPr>
              <w:rPr>
                <w:i/>
              </w:rPr>
            </w:pPr>
            <w:r w:rsidRPr="00B4651E">
              <w:rPr>
                <w:i/>
              </w:rPr>
              <w:t>Ministerio de Desarrolla e Inclusión Social</w:t>
            </w:r>
          </w:p>
        </w:tc>
      </w:tr>
      <w:tr w:rsidR="00B4651E" w:rsidRPr="00B4651E" w:rsidTr="00B4651E">
        <w:trPr>
          <w:trHeight w:val="499"/>
        </w:trPr>
        <w:tc>
          <w:tcPr>
            <w:tcW w:w="880" w:type="dxa"/>
            <w:noWrap/>
            <w:hideMark/>
          </w:tcPr>
          <w:p w:rsidR="00B4651E" w:rsidRPr="00B4651E" w:rsidRDefault="00B4651E" w:rsidP="00B4651E">
            <w:pPr>
              <w:rPr>
                <w:i/>
              </w:rPr>
            </w:pPr>
            <w:r w:rsidRPr="00B4651E">
              <w:rPr>
                <w:i/>
              </w:rPr>
              <w:t>25</w:t>
            </w:r>
          </w:p>
        </w:tc>
        <w:tc>
          <w:tcPr>
            <w:tcW w:w="3660" w:type="dxa"/>
            <w:noWrap/>
            <w:hideMark/>
          </w:tcPr>
          <w:p w:rsidR="00B4651E" w:rsidRPr="00B4651E" w:rsidRDefault="00B4651E">
            <w:pPr>
              <w:rPr>
                <w:i/>
              </w:rPr>
            </w:pPr>
            <w:r w:rsidRPr="00B4651E">
              <w:rPr>
                <w:i/>
              </w:rPr>
              <w:t>Juan Cesar Gonzales Sandoval</w:t>
            </w:r>
          </w:p>
        </w:tc>
        <w:tc>
          <w:tcPr>
            <w:tcW w:w="7991" w:type="dxa"/>
            <w:noWrap/>
            <w:hideMark/>
          </w:tcPr>
          <w:p w:rsidR="00B4651E" w:rsidRPr="00B4651E" w:rsidRDefault="00B4651E">
            <w:pPr>
              <w:rPr>
                <w:i/>
              </w:rPr>
            </w:pPr>
            <w:r w:rsidRPr="00B4651E">
              <w:rPr>
                <w:i/>
              </w:rPr>
              <w:t>Asesor</w:t>
            </w:r>
          </w:p>
        </w:tc>
        <w:tc>
          <w:tcPr>
            <w:tcW w:w="5140" w:type="dxa"/>
            <w:noWrap/>
            <w:hideMark/>
          </w:tcPr>
          <w:p w:rsidR="00B4651E" w:rsidRPr="00B4651E" w:rsidRDefault="00B4651E">
            <w:pPr>
              <w:rPr>
                <w:i/>
              </w:rPr>
            </w:pPr>
            <w:r w:rsidRPr="00B4651E">
              <w:rPr>
                <w:i/>
              </w:rPr>
              <w:t>Presidencia del Consejo de Ministros</w:t>
            </w:r>
          </w:p>
        </w:tc>
      </w:tr>
      <w:tr w:rsidR="00B4651E" w:rsidRPr="00B4651E" w:rsidTr="00B4651E">
        <w:trPr>
          <w:trHeight w:val="499"/>
        </w:trPr>
        <w:tc>
          <w:tcPr>
            <w:tcW w:w="880" w:type="dxa"/>
            <w:noWrap/>
            <w:hideMark/>
          </w:tcPr>
          <w:p w:rsidR="00B4651E" w:rsidRPr="00B4651E" w:rsidRDefault="00B4651E" w:rsidP="00B4651E">
            <w:pPr>
              <w:rPr>
                <w:i/>
              </w:rPr>
            </w:pPr>
            <w:r w:rsidRPr="00B4651E">
              <w:rPr>
                <w:i/>
              </w:rPr>
              <w:t>26</w:t>
            </w:r>
          </w:p>
        </w:tc>
        <w:tc>
          <w:tcPr>
            <w:tcW w:w="3660" w:type="dxa"/>
            <w:noWrap/>
            <w:hideMark/>
          </w:tcPr>
          <w:p w:rsidR="00B4651E" w:rsidRPr="00B4651E" w:rsidRDefault="00B4651E">
            <w:pPr>
              <w:rPr>
                <w:i/>
              </w:rPr>
            </w:pPr>
            <w:r w:rsidRPr="00B4651E">
              <w:rPr>
                <w:i/>
              </w:rPr>
              <w:t>Rubén Condori Cama</w:t>
            </w:r>
          </w:p>
        </w:tc>
        <w:tc>
          <w:tcPr>
            <w:tcW w:w="7991" w:type="dxa"/>
            <w:noWrap/>
            <w:hideMark/>
          </w:tcPr>
          <w:p w:rsidR="00B4651E" w:rsidRPr="00B4651E" w:rsidRDefault="00B4651E">
            <w:pPr>
              <w:rPr>
                <w:i/>
              </w:rPr>
            </w:pPr>
            <w:r w:rsidRPr="00B4651E">
              <w:rPr>
                <w:i/>
              </w:rPr>
              <w:t>Asesor</w:t>
            </w:r>
          </w:p>
        </w:tc>
        <w:tc>
          <w:tcPr>
            <w:tcW w:w="5140" w:type="dxa"/>
            <w:noWrap/>
            <w:hideMark/>
          </w:tcPr>
          <w:p w:rsidR="00B4651E" w:rsidRPr="00B4651E" w:rsidRDefault="00B4651E">
            <w:pPr>
              <w:rPr>
                <w:i/>
              </w:rPr>
            </w:pPr>
            <w:r w:rsidRPr="00B4651E">
              <w:rPr>
                <w:i/>
              </w:rPr>
              <w:t>Municipalidad de San Juan de Lurigancho</w:t>
            </w:r>
          </w:p>
        </w:tc>
      </w:tr>
      <w:tr w:rsidR="00B4651E" w:rsidRPr="00B4651E" w:rsidTr="00B4651E">
        <w:trPr>
          <w:trHeight w:val="499"/>
        </w:trPr>
        <w:tc>
          <w:tcPr>
            <w:tcW w:w="880" w:type="dxa"/>
            <w:noWrap/>
            <w:hideMark/>
          </w:tcPr>
          <w:p w:rsidR="00B4651E" w:rsidRPr="00B4651E" w:rsidRDefault="00B4651E" w:rsidP="00B4651E">
            <w:pPr>
              <w:rPr>
                <w:i/>
              </w:rPr>
            </w:pPr>
            <w:r w:rsidRPr="00B4651E">
              <w:rPr>
                <w:i/>
              </w:rPr>
              <w:lastRenderedPageBreak/>
              <w:t>27</w:t>
            </w:r>
          </w:p>
        </w:tc>
        <w:tc>
          <w:tcPr>
            <w:tcW w:w="3660" w:type="dxa"/>
            <w:noWrap/>
            <w:hideMark/>
          </w:tcPr>
          <w:p w:rsidR="00B4651E" w:rsidRPr="00B4651E" w:rsidRDefault="00B4651E">
            <w:pPr>
              <w:rPr>
                <w:i/>
              </w:rPr>
            </w:pPr>
            <w:r w:rsidRPr="00B4651E">
              <w:rPr>
                <w:i/>
              </w:rPr>
              <w:t>Ana María Salazar</w:t>
            </w:r>
          </w:p>
        </w:tc>
        <w:tc>
          <w:tcPr>
            <w:tcW w:w="7991" w:type="dxa"/>
            <w:noWrap/>
            <w:hideMark/>
          </w:tcPr>
          <w:p w:rsidR="00B4651E" w:rsidRPr="00B4651E" w:rsidRDefault="00B4651E">
            <w:pPr>
              <w:rPr>
                <w:i/>
              </w:rPr>
            </w:pPr>
            <w:r w:rsidRPr="00B4651E">
              <w:rPr>
                <w:i/>
              </w:rPr>
              <w:t xml:space="preserve">Jefa de la Oficina de Atención al Ciudadano y Gestión Documentaria </w:t>
            </w:r>
          </w:p>
        </w:tc>
        <w:tc>
          <w:tcPr>
            <w:tcW w:w="5140" w:type="dxa"/>
            <w:noWrap/>
            <w:hideMark/>
          </w:tcPr>
          <w:p w:rsidR="00B4651E" w:rsidRPr="00B4651E" w:rsidRDefault="00B4651E">
            <w:pPr>
              <w:rPr>
                <w:i/>
              </w:rPr>
            </w:pPr>
            <w:r w:rsidRPr="00B4651E">
              <w:rPr>
                <w:i/>
              </w:rPr>
              <w:t>Ministerio de Cultura</w:t>
            </w:r>
          </w:p>
        </w:tc>
      </w:tr>
      <w:tr w:rsidR="00B4651E" w:rsidRPr="00B4651E" w:rsidTr="00B4651E">
        <w:trPr>
          <w:trHeight w:val="499"/>
        </w:trPr>
        <w:tc>
          <w:tcPr>
            <w:tcW w:w="880" w:type="dxa"/>
            <w:noWrap/>
            <w:hideMark/>
          </w:tcPr>
          <w:p w:rsidR="00B4651E" w:rsidRPr="00B4651E" w:rsidRDefault="00B4651E" w:rsidP="00B4651E">
            <w:pPr>
              <w:rPr>
                <w:i/>
              </w:rPr>
            </w:pPr>
            <w:r w:rsidRPr="00B4651E">
              <w:rPr>
                <w:i/>
              </w:rPr>
              <w:t>28</w:t>
            </w:r>
          </w:p>
        </w:tc>
        <w:tc>
          <w:tcPr>
            <w:tcW w:w="3660" w:type="dxa"/>
            <w:noWrap/>
            <w:hideMark/>
          </w:tcPr>
          <w:p w:rsidR="00B4651E" w:rsidRPr="00B4651E" w:rsidRDefault="00B4651E">
            <w:pPr>
              <w:rPr>
                <w:i/>
              </w:rPr>
            </w:pPr>
            <w:r w:rsidRPr="00B4651E">
              <w:rPr>
                <w:i/>
              </w:rPr>
              <w:t>Aissa Tejada Fernández</w:t>
            </w:r>
          </w:p>
        </w:tc>
        <w:tc>
          <w:tcPr>
            <w:tcW w:w="7991" w:type="dxa"/>
            <w:noWrap/>
            <w:hideMark/>
          </w:tcPr>
          <w:p w:rsidR="00B4651E" w:rsidRPr="00B4651E" w:rsidRDefault="00B4651E">
            <w:pPr>
              <w:rPr>
                <w:i/>
              </w:rPr>
            </w:pPr>
            <w:r w:rsidRPr="00B4651E">
              <w:rPr>
                <w:i/>
              </w:rPr>
              <w:t>Oficina General de Asesoría Jurídica</w:t>
            </w:r>
          </w:p>
        </w:tc>
        <w:tc>
          <w:tcPr>
            <w:tcW w:w="5140" w:type="dxa"/>
            <w:noWrap/>
            <w:hideMark/>
          </w:tcPr>
          <w:p w:rsidR="00B4651E" w:rsidRPr="00B4651E" w:rsidRDefault="00B4651E">
            <w:pPr>
              <w:rPr>
                <w:i/>
              </w:rPr>
            </w:pPr>
            <w:r w:rsidRPr="00B4651E">
              <w:rPr>
                <w:i/>
              </w:rPr>
              <w:t>Presidencia del Consejo de Ministros</w:t>
            </w:r>
          </w:p>
        </w:tc>
      </w:tr>
    </w:tbl>
    <w:p w:rsidR="00B4651E" w:rsidRPr="00B4651E" w:rsidRDefault="00B4651E" w:rsidP="00D75D6E">
      <w:pPr>
        <w:rPr>
          <w:i/>
        </w:rPr>
      </w:pPr>
    </w:p>
    <w:p w:rsidR="00B4651E" w:rsidRDefault="00B4651E" w:rsidP="00B4651E">
      <w:pPr>
        <w:rPr>
          <w:i/>
        </w:rPr>
      </w:pPr>
      <w:r w:rsidRPr="00B4651E">
        <w:rPr>
          <w:i/>
        </w:rPr>
        <w:t>Jornada Mesa de Trabajo "Reforma del R</w:t>
      </w:r>
      <w:r>
        <w:rPr>
          <w:i/>
        </w:rPr>
        <w:t>é</w:t>
      </w:r>
      <w:r w:rsidRPr="00B4651E">
        <w:rPr>
          <w:i/>
        </w:rPr>
        <w:t>gimen Sancionador en la Ley de Transparencia y Acceso a la  Información Pública</w:t>
      </w:r>
      <w:r>
        <w:rPr>
          <w:i/>
        </w:rPr>
        <w:t xml:space="preserve">”, </w:t>
      </w:r>
      <w:r w:rsidRPr="00B4651E">
        <w:rPr>
          <w:i/>
        </w:rPr>
        <w:t>Jueves 13 de noviembre 2014 (tarde)</w:t>
      </w:r>
    </w:p>
    <w:tbl>
      <w:tblPr>
        <w:tblStyle w:val="Tablaconcuadrcula"/>
        <w:tblW w:w="0" w:type="auto"/>
        <w:tblLook w:val="04A0" w:firstRow="1" w:lastRow="0" w:firstColumn="1" w:lastColumn="0" w:noHBand="0" w:noVBand="1"/>
      </w:tblPr>
      <w:tblGrid>
        <w:gridCol w:w="738"/>
        <w:gridCol w:w="2918"/>
        <w:gridCol w:w="6198"/>
      </w:tblGrid>
      <w:tr w:rsidR="00B4651E" w:rsidRPr="00B4651E" w:rsidTr="00B4651E">
        <w:trPr>
          <w:trHeight w:val="499"/>
        </w:trPr>
        <w:tc>
          <w:tcPr>
            <w:tcW w:w="880" w:type="dxa"/>
            <w:noWrap/>
          </w:tcPr>
          <w:p w:rsidR="00B4651E" w:rsidRPr="00B4651E" w:rsidRDefault="00B4651E" w:rsidP="00B4651E">
            <w:pPr>
              <w:rPr>
                <w:i/>
              </w:rPr>
            </w:pPr>
            <w:r>
              <w:rPr>
                <w:i/>
              </w:rPr>
              <w:t>N°</w:t>
            </w:r>
          </w:p>
        </w:tc>
        <w:tc>
          <w:tcPr>
            <w:tcW w:w="3660" w:type="dxa"/>
            <w:noWrap/>
          </w:tcPr>
          <w:p w:rsidR="00B4651E" w:rsidRPr="00B4651E" w:rsidRDefault="00B4651E">
            <w:pPr>
              <w:rPr>
                <w:i/>
              </w:rPr>
            </w:pPr>
            <w:r w:rsidRPr="00B4651E">
              <w:rPr>
                <w:b/>
                <w:bCs/>
                <w:i/>
              </w:rPr>
              <w:t>NOMBRES Y APELLIDOS</w:t>
            </w:r>
          </w:p>
        </w:tc>
        <w:tc>
          <w:tcPr>
            <w:tcW w:w="7840" w:type="dxa"/>
            <w:noWrap/>
          </w:tcPr>
          <w:p w:rsidR="00B4651E" w:rsidRPr="00B4651E" w:rsidRDefault="00B4651E">
            <w:pPr>
              <w:rPr>
                <w:i/>
              </w:rPr>
            </w:pPr>
            <w:r w:rsidRPr="00B4651E">
              <w:rPr>
                <w:b/>
                <w:bCs/>
                <w:i/>
              </w:rPr>
              <w:t>INSTITUCIÓN</w:t>
            </w:r>
          </w:p>
        </w:tc>
      </w:tr>
      <w:tr w:rsidR="00B4651E" w:rsidRPr="00B4651E" w:rsidTr="00B4651E">
        <w:trPr>
          <w:trHeight w:val="499"/>
        </w:trPr>
        <w:tc>
          <w:tcPr>
            <w:tcW w:w="880" w:type="dxa"/>
            <w:noWrap/>
            <w:hideMark/>
          </w:tcPr>
          <w:p w:rsidR="00B4651E" w:rsidRPr="00B4651E" w:rsidRDefault="00B4651E" w:rsidP="00B4651E">
            <w:pPr>
              <w:rPr>
                <w:i/>
              </w:rPr>
            </w:pPr>
            <w:r w:rsidRPr="00B4651E">
              <w:rPr>
                <w:i/>
              </w:rPr>
              <w:t>1</w:t>
            </w:r>
          </w:p>
        </w:tc>
        <w:tc>
          <w:tcPr>
            <w:tcW w:w="3660" w:type="dxa"/>
            <w:noWrap/>
            <w:hideMark/>
          </w:tcPr>
          <w:p w:rsidR="00B4651E" w:rsidRPr="00B4651E" w:rsidRDefault="00B4651E">
            <w:pPr>
              <w:rPr>
                <w:i/>
              </w:rPr>
            </w:pPr>
            <w:r w:rsidRPr="00B4651E">
              <w:rPr>
                <w:i/>
              </w:rPr>
              <w:t>Carlos Villanueva</w:t>
            </w:r>
          </w:p>
        </w:tc>
        <w:tc>
          <w:tcPr>
            <w:tcW w:w="7840" w:type="dxa"/>
            <w:noWrap/>
            <w:hideMark/>
          </w:tcPr>
          <w:p w:rsidR="00B4651E" w:rsidRPr="00B4651E" w:rsidRDefault="00B4651E">
            <w:pPr>
              <w:rPr>
                <w:i/>
              </w:rPr>
            </w:pPr>
            <w:r w:rsidRPr="00B4651E">
              <w:rPr>
                <w:i/>
              </w:rPr>
              <w:t>ProEtica</w:t>
            </w:r>
          </w:p>
        </w:tc>
      </w:tr>
      <w:tr w:rsidR="00B4651E" w:rsidRPr="00B4651E" w:rsidTr="00B4651E">
        <w:trPr>
          <w:trHeight w:val="630"/>
        </w:trPr>
        <w:tc>
          <w:tcPr>
            <w:tcW w:w="880" w:type="dxa"/>
            <w:noWrap/>
            <w:hideMark/>
          </w:tcPr>
          <w:p w:rsidR="00B4651E" w:rsidRPr="00B4651E" w:rsidRDefault="00B4651E" w:rsidP="00B4651E">
            <w:pPr>
              <w:rPr>
                <w:i/>
              </w:rPr>
            </w:pPr>
            <w:r w:rsidRPr="00B4651E">
              <w:rPr>
                <w:i/>
              </w:rPr>
              <w:t>2</w:t>
            </w:r>
          </w:p>
        </w:tc>
        <w:tc>
          <w:tcPr>
            <w:tcW w:w="3660" w:type="dxa"/>
            <w:noWrap/>
            <w:hideMark/>
          </w:tcPr>
          <w:p w:rsidR="00B4651E" w:rsidRPr="00B4651E" w:rsidRDefault="00B4651E">
            <w:pPr>
              <w:rPr>
                <w:i/>
              </w:rPr>
            </w:pPr>
            <w:r w:rsidRPr="00B4651E">
              <w:rPr>
                <w:i/>
              </w:rPr>
              <w:t>José Arrieta Caro</w:t>
            </w:r>
          </w:p>
        </w:tc>
        <w:tc>
          <w:tcPr>
            <w:tcW w:w="7840" w:type="dxa"/>
            <w:noWrap/>
            <w:hideMark/>
          </w:tcPr>
          <w:p w:rsidR="00B4651E" w:rsidRPr="00B4651E" w:rsidRDefault="00B4651E">
            <w:pPr>
              <w:rPr>
                <w:i/>
              </w:rPr>
            </w:pPr>
            <w:r w:rsidRPr="00B4651E">
              <w:rPr>
                <w:i/>
              </w:rPr>
              <w:t>Centro Liber</w:t>
            </w:r>
          </w:p>
        </w:tc>
      </w:tr>
      <w:tr w:rsidR="00B4651E" w:rsidRPr="00B4651E" w:rsidTr="00B4651E">
        <w:trPr>
          <w:trHeight w:val="600"/>
        </w:trPr>
        <w:tc>
          <w:tcPr>
            <w:tcW w:w="880" w:type="dxa"/>
            <w:noWrap/>
            <w:hideMark/>
          </w:tcPr>
          <w:p w:rsidR="00B4651E" w:rsidRPr="00B4651E" w:rsidRDefault="00B4651E" w:rsidP="00B4651E">
            <w:pPr>
              <w:rPr>
                <w:i/>
              </w:rPr>
            </w:pPr>
            <w:r w:rsidRPr="00B4651E">
              <w:rPr>
                <w:i/>
              </w:rPr>
              <w:t>3</w:t>
            </w:r>
          </w:p>
        </w:tc>
        <w:tc>
          <w:tcPr>
            <w:tcW w:w="3660" w:type="dxa"/>
            <w:noWrap/>
            <w:hideMark/>
          </w:tcPr>
          <w:p w:rsidR="00B4651E" w:rsidRPr="00B4651E" w:rsidRDefault="00B4651E">
            <w:pPr>
              <w:rPr>
                <w:i/>
              </w:rPr>
            </w:pPr>
            <w:r w:rsidRPr="00B4651E">
              <w:rPr>
                <w:i/>
              </w:rPr>
              <w:t>Julio Arbizu</w:t>
            </w:r>
          </w:p>
        </w:tc>
        <w:tc>
          <w:tcPr>
            <w:tcW w:w="7840" w:type="dxa"/>
            <w:noWrap/>
            <w:hideMark/>
          </w:tcPr>
          <w:p w:rsidR="00B4651E" w:rsidRPr="00B4651E" w:rsidRDefault="00B4651E">
            <w:pPr>
              <w:rPr>
                <w:i/>
              </w:rPr>
            </w:pPr>
            <w:r w:rsidRPr="00B4651E">
              <w:rPr>
                <w:i/>
              </w:rPr>
              <w:t>Centro Liber</w:t>
            </w:r>
          </w:p>
        </w:tc>
      </w:tr>
      <w:tr w:rsidR="00B4651E" w:rsidRPr="00B4651E" w:rsidTr="00B4651E">
        <w:trPr>
          <w:trHeight w:val="645"/>
        </w:trPr>
        <w:tc>
          <w:tcPr>
            <w:tcW w:w="880" w:type="dxa"/>
            <w:noWrap/>
            <w:hideMark/>
          </w:tcPr>
          <w:p w:rsidR="00B4651E" w:rsidRPr="00B4651E" w:rsidRDefault="00B4651E" w:rsidP="00B4651E">
            <w:pPr>
              <w:rPr>
                <w:i/>
              </w:rPr>
            </w:pPr>
            <w:r w:rsidRPr="00B4651E">
              <w:rPr>
                <w:i/>
              </w:rPr>
              <w:t>4</w:t>
            </w:r>
          </w:p>
        </w:tc>
        <w:tc>
          <w:tcPr>
            <w:tcW w:w="3660" w:type="dxa"/>
            <w:noWrap/>
            <w:hideMark/>
          </w:tcPr>
          <w:p w:rsidR="00B4651E" w:rsidRPr="00B4651E" w:rsidRDefault="00B4651E">
            <w:pPr>
              <w:rPr>
                <w:i/>
              </w:rPr>
            </w:pPr>
            <w:r w:rsidRPr="00B4651E">
              <w:rPr>
                <w:i/>
              </w:rPr>
              <w:t>Javier Casas</w:t>
            </w:r>
          </w:p>
        </w:tc>
        <w:tc>
          <w:tcPr>
            <w:tcW w:w="7840" w:type="dxa"/>
            <w:hideMark/>
          </w:tcPr>
          <w:p w:rsidR="00B4651E" w:rsidRPr="00B4651E" w:rsidRDefault="00B4651E">
            <w:pPr>
              <w:rPr>
                <w:i/>
              </w:rPr>
            </w:pPr>
            <w:r w:rsidRPr="00B4651E">
              <w:rPr>
                <w:i/>
              </w:rPr>
              <w:t>Suma Ciudadana</w:t>
            </w:r>
          </w:p>
        </w:tc>
      </w:tr>
      <w:tr w:rsidR="00B4651E" w:rsidRPr="00B4651E" w:rsidTr="00B4651E">
        <w:trPr>
          <w:trHeight w:val="705"/>
        </w:trPr>
        <w:tc>
          <w:tcPr>
            <w:tcW w:w="880" w:type="dxa"/>
            <w:noWrap/>
            <w:hideMark/>
          </w:tcPr>
          <w:p w:rsidR="00B4651E" w:rsidRPr="00B4651E" w:rsidRDefault="00B4651E" w:rsidP="00B4651E">
            <w:pPr>
              <w:rPr>
                <w:i/>
              </w:rPr>
            </w:pPr>
            <w:r w:rsidRPr="00B4651E">
              <w:rPr>
                <w:i/>
              </w:rPr>
              <w:t>5</w:t>
            </w:r>
          </w:p>
        </w:tc>
        <w:tc>
          <w:tcPr>
            <w:tcW w:w="3660" w:type="dxa"/>
            <w:noWrap/>
            <w:hideMark/>
          </w:tcPr>
          <w:p w:rsidR="00B4651E" w:rsidRPr="00B4651E" w:rsidRDefault="00B4651E">
            <w:pPr>
              <w:rPr>
                <w:i/>
              </w:rPr>
            </w:pPr>
            <w:r w:rsidRPr="00B4651E">
              <w:rPr>
                <w:i/>
              </w:rPr>
              <w:t>Wilson Hernandez</w:t>
            </w:r>
          </w:p>
        </w:tc>
        <w:tc>
          <w:tcPr>
            <w:tcW w:w="7840" w:type="dxa"/>
            <w:hideMark/>
          </w:tcPr>
          <w:p w:rsidR="00B4651E" w:rsidRPr="00B4651E" w:rsidRDefault="00B4651E">
            <w:pPr>
              <w:rPr>
                <w:i/>
              </w:rPr>
            </w:pPr>
            <w:r w:rsidRPr="00B4651E">
              <w:rPr>
                <w:i/>
              </w:rPr>
              <w:t>Consultor</w:t>
            </w:r>
          </w:p>
        </w:tc>
      </w:tr>
      <w:tr w:rsidR="00B4651E" w:rsidRPr="00B4651E" w:rsidTr="00B4651E">
        <w:trPr>
          <w:trHeight w:val="585"/>
        </w:trPr>
        <w:tc>
          <w:tcPr>
            <w:tcW w:w="880" w:type="dxa"/>
            <w:noWrap/>
            <w:hideMark/>
          </w:tcPr>
          <w:p w:rsidR="00B4651E" w:rsidRPr="00B4651E" w:rsidRDefault="00B4651E" w:rsidP="00B4651E">
            <w:pPr>
              <w:rPr>
                <w:i/>
              </w:rPr>
            </w:pPr>
            <w:r w:rsidRPr="00B4651E">
              <w:rPr>
                <w:i/>
              </w:rPr>
              <w:t>6</w:t>
            </w:r>
          </w:p>
        </w:tc>
        <w:tc>
          <w:tcPr>
            <w:tcW w:w="3660" w:type="dxa"/>
            <w:noWrap/>
            <w:hideMark/>
          </w:tcPr>
          <w:p w:rsidR="00B4651E" w:rsidRPr="00B4651E" w:rsidRDefault="00B4651E">
            <w:pPr>
              <w:rPr>
                <w:i/>
              </w:rPr>
            </w:pPr>
            <w:r w:rsidRPr="00B4651E">
              <w:rPr>
                <w:i/>
              </w:rPr>
              <w:t>Cindy Quispe</w:t>
            </w:r>
          </w:p>
        </w:tc>
        <w:tc>
          <w:tcPr>
            <w:tcW w:w="7840" w:type="dxa"/>
            <w:hideMark/>
          </w:tcPr>
          <w:p w:rsidR="00B4651E" w:rsidRPr="00B4651E" w:rsidRDefault="00B4651E">
            <w:pPr>
              <w:rPr>
                <w:i/>
              </w:rPr>
            </w:pPr>
            <w:r w:rsidRPr="00B4651E">
              <w:rPr>
                <w:i/>
              </w:rPr>
              <w:t>Consultora</w:t>
            </w:r>
          </w:p>
        </w:tc>
      </w:tr>
      <w:tr w:rsidR="00B4651E" w:rsidRPr="00B4651E" w:rsidTr="00B4651E">
        <w:trPr>
          <w:trHeight w:val="465"/>
        </w:trPr>
        <w:tc>
          <w:tcPr>
            <w:tcW w:w="880" w:type="dxa"/>
            <w:noWrap/>
            <w:hideMark/>
          </w:tcPr>
          <w:p w:rsidR="00B4651E" w:rsidRPr="00B4651E" w:rsidRDefault="00B4651E" w:rsidP="00B4651E">
            <w:pPr>
              <w:rPr>
                <w:i/>
              </w:rPr>
            </w:pPr>
            <w:r w:rsidRPr="00B4651E">
              <w:rPr>
                <w:i/>
              </w:rPr>
              <w:t>7</w:t>
            </w:r>
          </w:p>
        </w:tc>
        <w:tc>
          <w:tcPr>
            <w:tcW w:w="3660" w:type="dxa"/>
            <w:noWrap/>
            <w:hideMark/>
          </w:tcPr>
          <w:p w:rsidR="00B4651E" w:rsidRPr="00B4651E" w:rsidRDefault="00B4651E">
            <w:pPr>
              <w:rPr>
                <w:i/>
              </w:rPr>
            </w:pPr>
            <w:r w:rsidRPr="00B4651E">
              <w:rPr>
                <w:i/>
              </w:rPr>
              <w:t>Alex Rueda</w:t>
            </w:r>
          </w:p>
        </w:tc>
        <w:tc>
          <w:tcPr>
            <w:tcW w:w="7840" w:type="dxa"/>
            <w:noWrap/>
            <w:hideMark/>
          </w:tcPr>
          <w:p w:rsidR="00B4651E" w:rsidRPr="00B4651E" w:rsidRDefault="00B4651E">
            <w:pPr>
              <w:rPr>
                <w:i/>
              </w:rPr>
            </w:pPr>
            <w:r w:rsidRPr="00B4651E">
              <w:rPr>
                <w:i/>
              </w:rPr>
              <w:t xml:space="preserve">Adjuntía en Asuntos Constitucionales. Defensoría del Pueblo, Jefe de </w:t>
            </w:r>
            <w:r w:rsidR="00CA4511" w:rsidRPr="00B4651E">
              <w:rPr>
                <w:i/>
              </w:rPr>
              <w:t>Área</w:t>
            </w:r>
          </w:p>
        </w:tc>
      </w:tr>
    </w:tbl>
    <w:p w:rsidR="00B4651E" w:rsidRDefault="00B4651E" w:rsidP="00D75D6E">
      <w:pPr>
        <w:rPr>
          <w:i/>
        </w:rPr>
      </w:pPr>
    </w:p>
    <w:p w:rsidR="00180C69" w:rsidRPr="00B4651E" w:rsidRDefault="00180C69" w:rsidP="00180C69">
      <w:pPr>
        <w:rPr>
          <w:i/>
        </w:rPr>
      </w:pPr>
      <w:r w:rsidRPr="00180C69">
        <w:rPr>
          <w:i/>
        </w:rPr>
        <w:t>Jornada Mesa de Trabajo "Reforma del R</w:t>
      </w:r>
      <w:r>
        <w:rPr>
          <w:i/>
        </w:rPr>
        <w:t>é</w:t>
      </w:r>
      <w:r w:rsidRPr="00180C69">
        <w:rPr>
          <w:i/>
        </w:rPr>
        <w:t>gimen Sancionador en la Ley de Transparencia y Acceso a la  Información Pública</w:t>
      </w:r>
      <w:r>
        <w:rPr>
          <w:i/>
        </w:rPr>
        <w:t>”,</w:t>
      </w:r>
      <w:r w:rsidRPr="00180C69">
        <w:rPr>
          <w:i/>
        </w:rPr>
        <w:t xml:space="preserve"> Viernes 14</w:t>
      </w:r>
    </w:p>
    <w:tbl>
      <w:tblPr>
        <w:tblStyle w:val="Tablaconcuadrcula"/>
        <w:tblW w:w="0" w:type="auto"/>
        <w:tblLook w:val="04A0" w:firstRow="1" w:lastRow="0" w:firstColumn="1" w:lastColumn="0" w:noHBand="0" w:noVBand="1"/>
      </w:tblPr>
      <w:tblGrid>
        <w:gridCol w:w="945"/>
        <w:gridCol w:w="2575"/>
        <w:gridCol w:w="2219"/>
        <w:gridCol w:w="4115"/>
      </w:tblGrid>
      <w:tr w:rsidR="00180C69" w:rsidRPr="00180C69" w:rsidTr="00180C69">
        <w:trPr>
          <w:trHeight w:val="315"/>
        </w:trPr>
        <w:tc>
          <w:tcPr>
            <w:tcW w:w="1200" w:type="dxa"/>
            <w:noWrap/>
            <w:hideMark/>
          </w:tcPr>
          <w:p w:rsidR="00180C69" w:rsidRPr="00180C69" w:rsidRDefault="00180C69" w:rsidP="00180C69">
            <w:pPr>
              <w:rPr>
                <w:b/>
                <w:bCs/>
                <w:i/>
              </w:rPr>
            </w:pPr>
            <w:r w:rsidRPr="00180C69">
              <w:rPr>
                <w:b/>
                <w:bCs/>
                <w:i/>
              </w:rPr>
              <w:t>ITEM</w:t>
            </w:r>
          </w:p>
        </w:tc>
        <w:tc>
          <w:tcPr>
            <w:tcW w:w="3400" w:type="dxa"/>
            <w:noWrap/>
            <w:hideMark/>
          </w:tcPr>
          <w:p w:rsidR="00180C69" w:rsidRPr="00180C69" w:rsidRDefault="00180C69" w:rsidP="00180C69">
            <w:pPr>
              <w:rPr>
                <w:b/>
                <w:bCs/>
                <w:i/>
              </w:rPr>
            </w:pPr>
            <w:r w:rsidRPr="00180C69">
              <w:rPr>
                <w:b/>
                <w:bCs/>
                <w:i/>
              </w:rPr>
              <w:t>NOMBRES Y APELLIDOS</w:t>
            </w:r>
          </w:p>
        </w:tc>
        <w:tc>
          <w:tcPr>
            <w:tcW w:w="2920" w:type="dxa"/>
            <w:noWrap/>
            <w:hideMark/>
          </w:tcPr>
          <w:p w:rsidR="00180C69" w:rsidRPr="00180C69" w:rsidRDefault="00180C69" w:rsidP="00180C69">
            <w:pPr>
              <w:rPr>
                <w:b/>
                <w:bCs/>
                <w:i/>
              </w:rPr>
            </w:pPr>
            <w:r w:rsidRPr="00180C69">
              <w:rPr>
                <w:b/>
                <w:bCs/>
                <w:i/>
              </w:rPr>
              <w:t>CARGO</w:t>
            </w:r>
          </w:p>
        </w:tc>
        <w:tc>
          <w:tcPr>
            <w:tcW w:w="5480" w:type="dxa"/>
            <w:noWrap/>
            <w:hideMark/>
          </w:tcPr>
          <w:p w:rsidR="00180C69" w:rsidRPr="00180C69" w:rsidRDefault="00180C69" w:rsidP="00180C69">
            <w:pPr>
              <w:rPr>
                <w:b/>
                <w:bCs/>
                <w:i/>
              </w:rPr>
            </w:pPr>
            <w:r w:rsidRPr="00180C69">
              <w:rPr>
                <w:b/>
                <w:bCs/>
                <w:i/>
              </w:rPr>
              <w:t>INSTITUCIÓN</w:t>
            </w:r>
          </w:p>
        </w:tc>
      </w:tr>
      <w:tr w:rsidR="00180C69" w:rsidRPr="00180C69" w:rsidTr="00180C69">
        <w:trPr>
          <w:trHeight w:val="300"/>
        </w:trPr>
        <w:tc>
          <w:tcPr>
            <w:tcW w:w="1200" w:type="dxa"/>
            <w:noWrap/>
            <w:hideMark/>
          </w:tcPr>
          <w:p w:rsidR="00180C69" w:rsidRPr="00180C69" w:rsidRDefault="00180C69" w:rsidP="00180C69">
            <w:pPr>
              <w:rPr>
                <w:i/>
              </w:rPr>
            </w:pPr>
            <w:r w:rsidRPr="00180C69">
              <w:rPr>
                <w:i/>
              </w:rPr>
              <w:t>1</w:t>
            </w:r>
          </w:p>
        </w:tc>
        <w:tc>
          <w:tcPr>
            <w:tcW w:w="3400" w:type="dxa"/>
            <w:noWrap/>
            <w:hideMark/>
          </w:tcPr>
          <w:p w:rsidR="00180C69" w:rsidRPr="00180C69" w:rsidRDefault="00180C69">
            <w:pPr>
              <w:rPr>
                <w:i/>
              </w:rPr>
            </w:pPr>
            <w:r w:rsidRPr="00180C69">
              <w:rPr>
                <w:i/>
              </w:rPr>
              <w:t>Percy Tapia</w:t>
            </w:r>
          </w:p>
        </w:tc>
        <w:tc>
          <w:tcPr>
            <w:tcW w:w="2920" w:type="dxa"/>
            <w:noWrap/>
            <w:hideMark/>
          </w:tcPr>
          <w:p w:rsidR="00180C69" w:rsidRPr="00180C69" w:rsidRDefault="00180C69">
            <w:pPr>
              <w:rPr>
                <w:i/>
              </w:rPr>
            </w:pPr>
            <w:r w:rsidRPr="00180C69">
              <w:rPr>
                <w:i/>
              </w:rPr>
              <w:t xml:space="preserve">Jefe </w:t>
            </w:r>
          </w:p>
        </w:tc>
        <w:tc>
          <w:tcPr>
            <w:tcW w:w="5480" w:type="dxa"/>
            <w:noWrap/>
            <w:hideMark/>
          </w:tcPr>
          <w:p w:rsidR="00180C69" w:rsidRPr="00180C69" w:rsidRDefault="00180C69">
            <w:pPr>
              <w:rPr>
                <w:i/>
              </w:rPr>
            </w:pPr>
            <w:r w:rsidRPr="00180C69">
              <w:rPr>
                <w:i/>
              </w:rPr>
              <w:t>Oficina Defensorial de Lima</w:t>
            </w:r>
            <w:r>
              <w:rPr>
                <w:i/>
              </w:rPr>
              <w:t>,</w:t>
            </w:r>
            <w:r w:rsidRPr="00180C69">
              <w:rPr>
                <w:i/>
              </w:rPr>
              <w:t xml:space="preserve"> Lima Sur</w:t>
            </w:r>
          </w:p>
        </w:tc>
      </w:tr>
      <w:tr w:rsidR="00180C69" w:rsidRPr="00180C69" w:rsidTr="00180C69">
        <w:trPr>
          <w:trHeight w:val="300"/>
        </w:trPr>
        <w:tc>
          <w:tcPr>
            <w:tcW w:w="1200" w:type="dxa"/>
            <w:noWrap/>
            <w:hideMark/>
          </w:tcPr>
          <w:p w:rsidR="00180C69" w:rsidRPr="00180C69" w:rsidRDefault="00180C69" w:rsidP="00180C69">
            <w:pPr>
              <w:rPr>
                <w:i/>
              </w:rPr>
            </w:pPr>
            <w:r w:rsidRPr="00180C69">
              <w:rPr>
                <w:i/>
              </w:rPr>
              <w:t>2</w:t>
            </w:r>
          </w:p>
        </w:tc>
        <w:tc>
          <w:tcPr>
            <w:tcW w:w="3400" w:type="dxa"/>
            <w:noWrap/>
            <w:hideMark/>
          </w:tcPr>
          <w:p w:rsidR="00180C69" w:rsidRPr="00180C69" w:rsidRDefault="00180C69">
            <w:pPr>
              <w:rPr>
                <w:i/>
              </w:rPr>
            </w:pPr>
            <w:r w:rsidRPr="00180C69">
              <w:rPr>
                <w:i/>
              </w:rPr>
              <w:t>Fernando Castañeda</w:t>
            </w:r>
          </w:p>
        </w:tc>
        <w:tc>
          <w:tcPr>
            <w:tcW w:w="2920" w:type="dxa"/>
            <w:noWrap/>
            <w:hideMark/>
          </w:tcPr>
          <w:p w:rsidR="00180C69" w:rsidRPr="00180C69" w:rsidRDefault="00180C69">
            <w:pPr>
              <w:rPr>
                <w:i/>
              </w:rPr>
            </w:pPr>
            <w:r w:rsidRPr="00180C69">
              <w:rPr>
                <w:i/>
              </w:rPr>
              <w:t>Adjunto</w:t>
            </w:r>
          </w:p>
        </w:tc>
        <w:tc>
          <w:tcPr>
            <w:tcW w:w="5480" w:type="dxa"/>
            <w:noWrap/>
            <w:hideMark/>
          </w:tcPr>
          <w:p w:rsidR="00180C69" w:rsidRPr="00180C69" w:rsidRDefault="00180C69">
            <w:pPr>
              <w:rPr>
                <w:i/>
              </w:rPr>
            </w:pPr>
            <w:r w:rsidRPr="00180C69">
              <w:rPr>
                <w:i/>
              </w:rPr>
              <w:t>Adjuntía en Asuntos Constitucionales</w:t>
            </w:r>
          </w:p>
        </w:tc>
      </w:tr>
      <w:tr w:rsidR="00180C69" w:rsidRPr="00180C69" w:rsidTr="00180C69">
        <w:trPr>
          <w:trHeight w:val="300"/>
        </w:trPr>
        <w:tc>
          <w:tcPr>
            <w:tcW w:w="1200" w:type="dxa"/>
            <w:noWrap/>
            <w:hideMark/>
          </w:tcPr>
          <w:p w:rsidR="00180C69" w:rsidRPr="00180C69" w:rsidRDefault="00180C69" w:rsidP="00180C69">
            <w:pPr>
              <w:rPr>
                <w:i/>
              </w:rPr>
            </w:pPr>
            <w:r w:rsidRPr="00180C69">
              <w:rPr>
                <w:i/>
              </w:rPr>
              <w:t>3</w:t>
            </w:r>
          </w:p>
        </w:tc>
        <w:tc>
          <w:tcPr>
            <w:tcW w:w="3400" w:type="dxa"/>
            <w:noWrap/>
            <w:hideMark/>
          </w:tcPr>
          <w:p w:rsidR="00180C69" w:rsidRPr="00180C69" w:rsidRDefault="00180C69">
            <w:pPr>
              <w:rPr>
                <w:i/>
              </w:rPr>
            </w:pPr>
            <w:r w:rsidRPr="00180C69">
              <w:rPr>
                <w:i/>
              </w:rPr>
              <w:t>Karina Díaz</w:t>
            </w:r>
          </w:p>
        </w:tc>
        <w:tc>
          <w:tcPr>
            <w:tcW w:w="2920" w:type="dxa"/>
            <w:noWrap/>
            <w:hideMark/>
          </w:tcPr>
          <w:p w:rsidR="00180C69" w:rsidRPr="00180C69" w:rsidRDefault="00180C69">
            <w:pPr>
              <w:rPr>
                <w:i/>
              </w:rPr>
            </w:pPr>
            <w:r w:rsidRPr="00180C69">
              <w:rPr>
                <w:i/>
              </w:rPr>
              <w:t>Comisionada</w:t>
            </w:r>
          </w:p>
        </w:tc>
        <w:tc>
          <w:tcPr>
            <w:tcW w:w="5480" w:type="dxa"/>
            <w:noWrap/>
            <w:hideMark/>
          </w:tcPr>
          <w:p w:rsidR="00180C69" w:rsidRPr="00180C69" w:rsidRDefault="00180C69">
            <w:pPr>
              <w:rPr>
                <w:i/>
              </w:rPr>
            </w:pPr>
            <w:r w:rsidRPr="00180C69">
              <w:rPr>
                <w:i/>
              </w:rPr>
              <w:t>Adjuntía en Asuntos Constitucionales</w:t>
            </w:r>
          </w:p>
        </w:tc>
      </w:tr>
      <w:tr w:rsidR="00180C69" w:rsidRPr="00180C69" w:rsidTr="00180C69">
        <w:trPr>
          <w:trHeight w:val="300"/>
        </w:trPr>
        <w:tc>
          <w:tcPr>
            <w:tcW w:w="1200" w:type="dxa"/>
            <w:noWrap/>
            <w:hideMark/>
          </w:tcPr>
          <w:p w:rsidR="00180C69" w:rsidRPr="00180C69" w:rsidRDefault="00180C69" w:rsidP="00180C69">
            <w:pPr>
              <w:rPr>
                <w:i/>
              </w:rPr>
            </w:pPr>
            <w:r w:rsidRPr="00180C69">
              <w:rPr>
                <w:i/>
              </w:rPr>
              <w:t>4</w:t>
            </w:r>
          </w:p>
        </w:tc>
        <w:tc>
          <w:tcPr>
            <w:tcW w:w="3400" w:type="dxa"/>
            <w:noWrap/>
            <w:hideMark/>
          </w:tcPr>
          <w:p w:rsidR="00180C69" w:rsidRPr="00180C69" w:rsidRDefault="00180C69">
            <w:pPr>
              <w:rPr>
                <w:i/>
              </w:rPr>
            </w:pPr>
            <w:r w:rsidRPr="00180C69">
              <w:rPr>
                <w:i/>
              </w:rPr>
              <w:t>Jorge Magán</w:t>
            </w:r>
          </w:p>
        </w:tc>
        <w:tc>
          <w:tcPr>
            <w:tcW w:w="2920" w:type="dxa"/>
            <w:noWrap/>
            <w:hideMark/>
          </w:tcPr>
          <w:p w:rsidR="00180C69" w:rsidRPr="00180C69" w:rsidRDefault="00180C69">
            <w:pPr>
              <w:rPr>
                <w:i/>
              </w:rPr>
            </w:pPr>
            <w:r w:rsidRPr="00180C69">
              <w:rPr>
                <w:i/>
              </w:rPr>
              <w:t>Comisionado</w:t>
            </w:r>
          </w:p>
        </w:tc>
        <w:tc>
          <w:tcPr>
            <w:tcW w:w="5480" w:type="dxa"/>
            <w:noWrap/>
            <w:hideMark/>
          </w:tcPr>
          <w:p w:rsidR="00180C69" w:rsidRPr="00180C69" w:rsidRDefault="00180C69">
            <w:pPr>
              <w:rPr>
                <w:i/>
              </w:rPr>
            </w:pPr>
            <w:r w:rsidRPr="00180C69">
              <w:rPr>
                <w:i/>
              </w:rPr>
              <w:t>Adjuntía en Asuntos Constitucionales</w:t>
            </w:r>
          </w:p>
        </w:tc>
      </w:tr>
    </w:tbl>
    <w:p w:rsidR="00B4651E" w:rsidRDefault="00B4651E" w:rsidP="00D75D6E">
      <w:pPr>
        <w:rPr>
          <w:i/>
        </w:rPr>
      </w:pPr>
    </w:p>
    <w:p w:rsidR="00B4651E" w:rsidRPr="00D75D6E" w:rsidRDefault="00B4651E" w:rsidP="00D75D6E">
      <w:pPr>
        <w:rPr>
          <w:i/>
        </w:rPr>
      </w:pPr>
    </w:p>
    <w:tbl>
      <w:tblPr>
        <w:tblStyle w:val="Tablaconcuadrcula"/>
        <w:tblW w:w="8646" w:type="dxa"/>
        <w:jc w:val="center"/>
        <w:tblLayout w:type="fixed"/>
        <w:tblLook w:val="04A0" w:firstRow="1" w:lastRow="0" w:firstColumn="1" w:lastColumn="0" w:noHBand="0" w:noVBand="1"/>
      </w:tblPr>
      <w:tblGrid>
        <w:gridCol w:w="1526"/>
        <w:gridCol w:w="567"/>
        <w:gridCol w:w="567"/>
        <w:gridCol w:w="850"/>
        <w:gridCol w:w="1284"/>
        <w:gridCol w:w="1410"/>
        <w:gridCol w:w="1158"/>
        <w:gridCol w:w="1284"/>
      </w:tblGrid>
      <w:tr w:rsidR="00D75D6E" w:rsidTr="001D2CFD">
        <w:trPr>
          <w:jc w:val="center"/>
        </w:trPr>
        <w:tc>
          <w:tcPr>
            <w:tcW w:w="8646" w:type="dxa"/>
            <w:gridSpan w:val="8"/>
          </w:tcPr>
          <w:p w:rsidR="00D75D6E" w:rsidRPr="004536E1" w:rsidRDefault="00D75D6E" w:rsidP="00D75D6E">
            <w:pPr>
              <w:jc w:val="center"/>
            </w:pPr>
            <w:r w:rsidRPr="004536E1">
              <w:t>Nº de participantes</w:t>
            </w:r>
          </w:p>
        </w:tc>
      </w:tr>
      <w:tr w:rsidR="00627B9A" w:rsidTr="001D2CFD">
        <w:trPr>
          <w:jc w:val="center"/>
        </w:trPr>
        <w:tc>
          <w:tcPr>
            <w:tcW w:w="1526" w:type="dxa"/>
          </w:tcPr>
          <w:p w:rsidR="00627B9A" w:rsidRPr="00141202" w:rsidRDefault="00627B9A" w:rsidP="00D75D6E">
            <w:pPr>
              <w:spacing w:line="276" w:lineRule="auto"/>
              <w:jc w:val="center"/>
              <w:rPr>
                <w:b/>
              </w:rPr>
            </w:pPr>
            <w:r w:rsidRPr="00141202">
              <w:rPr>
                <w:b/>
              </w:rPr>
              <w:t>País</w:t>
            </w:r>
          </w:p>
        </w:tc>
        <w:tc>
          <w:tcPr>
            <w:tcW w:w="567" w:type="dxa"/>
          </w:tcPr>
          <w:p w:rsidR="00627B9A" w:rsidRPr="004536E1" w:rsidRDefault="00627B9A" w:rsidP="00627B9A">
            <w:pPr>
              <w:spacing w:line="276" w:lineRule="auto"/>
              <w:jc w:val="center"/>
            </w:pPr>
            <w:r w:rsidRPr="004536E1">
              <w:t>M</w:t>
            </w:r>
          </w:p>
        </w:tc>
        <w:tc>
          <w:tcPr>
            <w:tcW w:w="567" w:type="dxa"/>
          </w:tcPr>
          <w:p w:rsidR="00627B9A" w:rsidRPr="004536E1" w:rsidRDefault="00627B9A" w:rsidP="00627B9A">
            <w:pPr>
              <w:jc w:val="center"/>
            </w:pPr>
            <w:r w:rsidRPr="004536E1">
              <w:t>H</w:t>
            </w:r>
          </w:p>
        </w:tc>
        <w:tc>
          <w:tcPr>
            <w:tcW w:w="850" w:type="dxa"/>
            <w:shd w:val="clear" w:color="auto" w:fill="DDD9C3" w:themeFill="background2" w:themeFillShade="E6"/>
          </w:tcPr>
          <w:p w:rsidR="00627B9A" w:rsidRPr="004536E1" w:rsidRDefault="00627B9A" w:rsidP="00D75D6E">
            <w:pPr>
              <w:jc w:val="center"/>
            </w:pPr>
            <w:r w:rsidRPr="004536E1">
              <w:t>Total</w:t>
            </w:r>
          </w:p>
        </w:tc>
        <w:tc>
          <w:tcPr>
            <w:tcW w:w="1284" w:type="dxa"/>
          </w:tcPr>
          <w:p w:rsidR="00627B9A" w:rsidRPr="004536E1" w:rsidRDefault="00627B9A" w:rsidP="004536E1">
            <w:r w:rsidRPr="004536E1">
              <w:t>alto nivel</w:t>
            </w:r>
            <w:r w:rsidR="004536E1">
              <w:t>:</w:t>
            </w:r>
            <w:r w:rsidRPr="004536E1">
              <w:t xml:space="preserve"> minis</w:t>
            </w:r>
            <w:r w:rsidR="004536E1">
              <w:t>tros,..</w:t>
            </w:r>
          </w:p>
        </w:tc>
        <w:tc>
          <w:tcPr>
            <w:tcW w:w="1410" w:type="dxa"/>
          </w:tcPr>
          <w:p w:rsidR="00627B9A" w:rsidRPr="004536E1" w:rsidRDefault="00627B9A" w:rsidP="00B73463">
            <w:r w:rsidRPr="004536E1">
              <w:t xml:space="preserve">Institucionales </w:t>
            </w:r>
            <w:r w:rsidR="004536E1">
              <w:t>AL</w:t>
            </w:r>
          </w:p>
        </w:tc>
        <w:tc>
          <w:tcPr>
            <w:tcW w:w="1158" w:type="dxa"/>
          </w:tcPr>
          <w:p w:rsidR="00627B9A" w:rsidRPr="004536E1" w:rsidRDefault="00627B9A" w:rsidP="00D75D6E">
            <w:pPr>
              <w:jc w:val="center"/>
            </w:pPr>
            <w:r w:rsidRPr="004536E1">
              <w:t>Expertos</w:t>
            </w:r>
          </w:p>
        </w:tc>
        <w:tc>
          <w:tcPr>
            <w:tcW w:w="1284" w:type="dxa"/>
          </w:tcPr>
          <w:p w:rsidR="00627B9A" w:rsidRPr="004536E1" w:rsidRDefault="00627B9A" w:rsidP="00D75D6E">
            <w:pPr>
              <w:jc w:val="center"/>
            </w:pPr>
            <w:r w:rsidRPr="004536E1">
              <w:t>Consorcio</w:t>
            </w:r>
          </w:p>
        </w:tc>
      </w:tr>
      <w:tr w:rsidR="00627B9A" w:rsidTr="001D2CFD">
        <w:trPr>
          <w:jc w:val="center"/>
        </w:trPr>
        <w:tc>
          <w:tcPr>
            <w:tcW w:w="1526" w:type="dxa"/>
          </w:tcPr>
          <w:p w:rsidR="00627B9A" w:rsidRDefault="00180C69" w:rsidP="00D75D6E">
            <w:pPr>
              <w:spacing w:line="276" w:lineRule="auto"/>
            </w:pPr>
            <w:r>
              <w:t>Perú</w:t>
            </w:r>
          </w:p>
        </w:tc>
        <w:tc>
          <w:tcPr>
            <w:tcW w:w="567" w:type="dxa"/>
          </w:tcPr>
          <w:p w:rsidR="00627B9A" w:rsidRDefault="00180C69" w:rsidP="00D75D6E">
            <w:pPr>
              <w:spacing w:line="276" w:lineRule="auto"/>
            </w:pPr>
            <w:r>
              <w:t>23</w:t>
            </w:r>
          </w:p>
        </w:tc>
        <w:tc>
          <w:tcPr>
            <w:tcW w:w="567" w:type="dxa"/>
          </w:tcPr>
          <w:p w:rsidR="00627B9A" w:rsidRDefault="00180C69" w:rsidP="00D75D6E">
            <w:r>
              <w:t>29</w:t>
            </w:r>
          </w:p>
        </w:tc>
        <w:tc>
          <w:tcPr>
            <w:tcW w:w="850" w:type="dxa"/>
            <w:shd w:val="clear" w:color="auto" w:fill="DDD9C3" w:themeFill="background2" w:themeFillShade="E6"/>
          </w:tcPr>
          <w:p w:rsidR="00627B9A" w:rsidRDefault="00180C69" w:rsidP="00D75D6E">
            <w:r>
              <w:t>52</w:t>
            </w:r>
          </w:p>
        </w:tc>
        <w:tc>
          <w:tcPr>
            <w:tcW w:w="1284" w:type="dxa"/>
          </w:tcPr>
          <w:p w:rsidR="00627B9A" w:rsidRDefault="00180C69" w:rsidP="00D75D6E">
            <w:r>
              <w:t>9</w:t>
            </w:r>
          </w:p>
        </w:tc>
        <w:tc>
          <w:tcPr>
            <w:tcW w:w="1410" w:type="dxa"/>
          </w:tcPr>
          <w:p w:rsidR="00627B9A" w:rsidRPr="00180C69" w:rsidRDefault="00627B9A" w:rsidP="00D75D6E">
            <w:pPr>
              <w:rPr>
                <w:highlight w:val="yellow"/>
              </w:rPr>
            </w:pPr>
          </w:p>
        </w:tc>
        <w:tc>
          <w:tcPr>
            <w:tcW w:w="1158" w:type="dxa"/>
          </w:tcPr>
          <w:p w:rsidR="00627B9A" w:rsidRPr="00180C69" w:rsidRDefault="00627B9A" w:rsidP="00D75D6E">
            <w:pPr>
              <w:rPr>
                <w:highlight w:val="yellow"/>
              </w:rPr>
            </w:pPr>
          </w:p>
        </w:tc>
        <w:tc>
          <w:tcPr>
            <w:tcW w:w="1284" w:type="dxa"/>
          </w:tcPr>
          <w:p w:rsidR="00627B9A" w:rsidRPr="00180C69" w:rsidRDefault="00627B9A" w:rsidP="00D75D6E">
            <w:pPr>
              <w:rPr>
                <w:highlight w:val="yellow"/>
              </w:rPr>
            </w:pPr>
          </w:p>
        </w:tc>
      </w:tr>
      <w:tr w:rsidR="00627B9A" w:rsidTr="001D2CFD">
        <w:trPr>
          <w:jc w:val="center"/>
        </w:trPr>
        <w:tc>
          <w:tcPr>
            <w:tcW w:w="1526" w:type="dxa"/>
            <w:shd w:val="clear" w:color="auto" w:fill="DDD9C3" w:themeFill="background2" w:themeFillShade="E6"/>
          </w:tcPr>
          <w:p w:rsidR="00627B9A" w:rsidRDefault="00627B9A" w:rsidP="00D75D6E">
            <w:r>
              <w:lastRenderedPageBreak/>
              <w:t xml:space="preserve">Total </w:t>
            </w:r>
          </w:p>
        </w:tc>
        <w:tc>
          <w:tcPr>
            <w:tcW w:w="567" w:type="dxa"/>
            <w:shd w:val="clear" w:color="auto" w:fill="DDD9C3" w:themeFill="background2" w:themeFillShade="E6"/>
          </w:tcPr>
          <w:p w:rsidR="00627B9A" w:rsidRDefault="00180C69" w:rsidP="00D75D6E">
            <w:r>
              <w:t>23</w:t>
            </w:r>
          </w:p>
        </w:tc>
        <w:tc>
          <w:tcPr>
            <w:tcW w:w="567" w:type="dxa"/>
            <w:shd w:val="clear" w:color="auto" w:fill="DDD9C3" w:themeFill="background2" w:themeFillShade="E6"/>
          </w:tcPr>
          <w:p w:rsidR="00627B9A" w:rsidRDefault="00180C69" w:rsidP="00D75D6E">
            <w:r>
              <w:t>29</w:t>
            </w:r>
          </w:p>
        </w:tc>
        <w:tc>
          <w:tcPr>
            <w:tcW w:w="850" w:type="dxa"/>
            <w:shd w:val="clear" w:color="auto" w:fill="DDD9C3" w:themeFill="background2" w:themeFillShade="E6"/>
          </w:tcPr>
          <w:p w:rsidR="00627B9A" w:rsidRDefault="00180C69" w:rsidP="00D75D6E">
            <w:r>
              <w:t>52</w:t>
            </w:r>
          </w:p>
        </w:tc>
        <w:tc>
          <w:tcPr>
            <w:tcW w:w="1284" w:type="dxa"/>
          </w:tcPr>
          <w:p w:rsidR="00627B9A" w:rsidRDefault="00180C69" w:rsidP="00D75D6E">
            <w:r>
              <w:t>9</w:t>
            </w:r>
          </w:p>
        </w:tc>
        <w:tc>
          <w:tcPr>
            <w:tcW w:w="1410" w:type="dxa"/>
          </w:tcPr>
          <w:p w:rsidR="00627B9A" w:rsidRPr="00180C69" w:rsidRDefault="00627B9A" w:rsidP="00D75D6E">
            <w:pPr>
              <w:rPr>
                <w:highlight w:val="yellow"/>
              </w:rPr>
            </w:pPr>
          </w:p>
        </w:tc>
        <w:tc>
          <w:tcPr>
            <w:tcW w:w="1158" w:type="dxa"/>
          </w:tcPr>
          <w:p w:rsidR="00627B9A" w:rsidRPr="00180C69" w:rsidRDefault="00627B9A" w:rsidP="00D75D6E">
            <w:pPr>
              <w:rPr>
                <w:highlight w:val="yellow"/>
              </w:rPr>
            </w:pPr>
          </w:p>
        </w:tc>
        <w:tc>
          <w:tcPr>
            <w:tcW w:w="1284" w:type="dxa"/>
          </w:tcPr>
          <w:p w:rsidR="00627B9A" w:rsidRPr="00180C69" w:rsidRDefault="00627B9A" w:rsidP="00D75D6E">
            <w:pPr>
              <w:rPr>
                <w:highlight w:val="yellow"/>
              </w:rPr>
            </w:pPr>
          </w:p>
        </w:tc>
      </w:tr>
    </w:tbl>
    <w:p w:rsidR="00E32E5C" w:rsidRDefault="00E32E5C" w:rsidP="00AA3351"/>
    <w:p w:rsidR="00984C90" w:rsidRDefault="00984C90" w:rsidP="000A40C8">
      <w:pPr>
        <w:pStyle w:val="Sumario1"/>
        <w:numPr>
          <w:ilvl w:val="0"/>
          <w:numId w:val="12"/>
        </w:numPr>
        <w:spacing w:after="0"/>
        <w:rPr>
          <w:caps w:val="0"/>
          <w:sz w:val="24"/>
        </w:rPr>
      </w:pPr>
      <w:r w:rsidRPr="000A40C8">
        <w:rPr>
          <w:caps w:val="0"/>
          <w:sz w:val="24"/>
        </w:rPr>
        <w:t xml:space="preserve">Seguimiento futuro de </w:t>
      </w:r>
      <w:r w:rsidR="00B73463">
        <w:rPr>
          <w:caps w:val="0"/>
          <w:sz w:val="24"/>
        </w:rPr>
        <w:t xml:space="preserve">la actividad </w:t>
      </w:r>
    </w:p>
    <w:p w:rsidR="00730B04" w:rsidRPr="00730B04" w:rsidRDefault="00730B04" w:rsidP="00730B04"/>
    <w:p w:rsidR="00FB229C" w:rsidRDefault="00B73463" w:rsidP="00B73463">
      <w:pPr>
        <w:jc w:val="both"/>
      </w:pPr>
      <w:r>
        <w:t>Señalar si la actividad ha implicado una reorientación del itinerario de acompañamiento y un cambio en los resultados esperado.</w:t>
      </w:r>
    </w:p>
    <w:p w:rsidR="00FB229C" w:rsidRDefault="00785EC3">
      <w:r>
        <w:t xml:space="preserve">La actividad implicó un </w:t>
      </w:r>
      <w:r w:rsidR="00180C69">
        <w:t>cambio o afinamiento de los resultados, toda vez que ayudó a valorizar a la Defensoría del Pueblo y la Contraloría en Perú</w:t>
      </w:r>
      <w:r>
        <w:t xml:space="preserve"> y complementar el texto elaborado con los comentarios recibidos</w:t>
      </w:r>
      <w:r w:rsidR="00180C69">
        <w:t>.</w:t>
      </w:r>
      <w:r w:rsidR="00423DB3">
        <w:t xml:space="preserve"> El seguimiento se le dará desde CEDDET junto con la Defensoría en la posible inclusión de las recomendaciones al texto legal.</w:t>
      </w:r>
      <w:bookmarkStart w:id="5" w:name="_GoBack"/>
      <w:bookmarkEnd w:id="5"/>
      <w:r w:rsidR="00FB229C">
        <w:br w:type="page"/>
      </w:r>
    </w:p>
    <w:p w:rsidR="00B73463" w:rsidRDefault="00141818" w:rsidP="00141818">
      <w:pPr>
        <w:pStyle w:val="Sumario1"/>
        <w:numPr>
          <w:ilvl w:val="0"/>
          <w:numId w:val="12"/>
        </w:numPr>
        <w:spacing w:after="0"/>
        <w:rPr>
          <w:caps w:val="0"/>
          <w:sz w:val="24"/>
        </w:rPr>
      </w:pPr>
      <w:r w:rsidRPr="00141818">
        <w:rPr>
          <w:caps w:val="0"/>
          <w:sz w:val="24"/>
        </w:rPr>
        <w:lastRenderedPageBreak/>
        <w:t>Anexos</w:t>
      </w:r>
    </w:p>
    <w:p w:rsidR="00141818" w:rsidRDefault="00141818" w:rsidP="00141818"/>
    <w:p w:rsidR="00141818" w:rsidRPr="00141818" w:rsidRDefault="00141818" w:rsidP="00141818">
      <w:pPr>
        <w:pStyle w:val="Prrafodelista"/>
        <w:numPr>
          <w:ilvl w:val="1"/>
          <w:numId w:val="12"/>
        </w:numPr>
        <w:rPr>
          <w:b/>
        </w:rPr>
      </w:pPr>
      <w:r w:rsidRPr="00141818">
        <w:rPr>
          <w:b/>
        </w:rPr>
        <w:t>Documentos de preparación de la actividad</w:t>
      </w:r>
    </w:p>
    <w:p w:rsidR="00141818" w:rsidRDefault="00141818" w:rsidP="00141818">
      <w:pPr>
        <w:pStyle w:val="Prrafodelista"/>
        <w:ind w:left="1495"/>
      </w:pPr>
    </w:p>
    <w:p w:rsidR="00141818" w:rsidRDefault="00141818" w:rsidP="00141818">
      <w:pPr>
        <w:pStyle w:val="Prrafodelista"/>
        <w:ind w:left="0"/>
      </w:pPr>
      <w:r>
        <w:t>A.</w:t>
      </w:r>
      <w:r>
        <w:tab/>
        <w:t>En caso de trabajos analíticos: nota conceptual</w:t>
      </w:r>
    </w:p>
    <w:p w:rsidR="00141818" w:rsidRDefault="00141818" w:rsidP="00141818">
      <w:pPr>
        <w:pStyle w:val="Prrafodelista"/>
        <w:ind w:left="0"/>
      </w:pPr>
      <w:r>
        <w:t>B.</w:t>
      </w:r>
      <w:r>
        <w:tab/>
        <w:t>En caso de encuentros y reuniones de trabajo: nota conceptual y agenda definitiva.</w:t>
      </w:r>
    </w:p>
    <w:p w:rsidR="00141818" w:rsidRDefault="00141818" w:rsidP="00141818">
      <w:pPr>
        <w:pStyle w:val="Prrafodelista"/>
        <w:ind w:left="0"/>
      </w:pPr>
      <w:r>
        <w:t>C.</w:t>
      </w:r>
      <w:r>
        <w:tab/>
        <w:t>En caso de visitas de trabajo, pasantías y misiones: plan de trabajo y agenda definitiva.</w:t>
      </w:r>
    </w:p>
    <w:p w:rsidR="00141818" w:rsidRDefault="00141818" w:rsidP="00141818">
      <w:pPr>
        <w:pStyle w:val="Prrafodelista"/>
        <w:ind w:left="0"/>
      </w:pPr>
      <w:r>
        <w:t>D.</w:t>
      </w:r>
      <w:r>
        <w:tab/>
        <w:t>En caso de asesorías especializadas: Términos de referencia y perfiles de los expertos</w:t>
      </w:r>
    </w:p>
    <w:p w:rsidR="00141818" w:rsidRDefault="00141818" w:rsidP="00141818">
      <w:pPr>
        <w:pStyle w:val="Prrafodelista"/>
        <w:ind w:left="0"/>
      </w:pPr>
      <w:r>
        <w:t>E.</w:t>
      </w:r>
      <w:r>
        <w:tab/>
        <w:t>En caso de curso: diseño y formato del curso y agenda definitiva.</w:t>
      </w:r>
    </w:p>
    <w:p w:rsidR="00712CE4" w:rsidRDefault="00712CE4" w:rsidP="00141818">
      <w:pPr>
        <w:pStyle w:val="Prrafodelista"/>
        <w:ind w:left="0"/>
      </w:pPr>
    </w:p>
    <w:p w:rsidR="00712CE4" w:rsidRDefault="00712CE4" w:rsidP="00141818">
      <w:pPr>
        <w:pStyle w:val="Prrafodelista"/>
        <w:ind w:left="0"/>
      </w:pPr>
      <w:r>
        <w:t>La agenda fue la siguiente:</w:t>
      </w:r>
    </w:p>
    <w:p w:rsidR="00712CE4" w:rsidRDefault="00712CE4" w:rsidP="00141818">
      <w:pPr>
        <w:pStyle w:val="Prrafodelista"/>
        <w:ind w:left="0"/>
      </w:pPr>
    </w:p>
    <w:p w:rsidR="00712CE4" w:rsidRPr="00861855" w:rsidRDefault="00712CE4" w:rsidP="00712CE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9072"/>
        </w:tabs>
        <w:ind w:right="51"/>
        <w:jc w:val="center"/>
        <w:rPr>
          <w:rFonts w:ascii="Calibri" w:hAnsi="Calibri"/>
          <w:b/>
          <w:u w:val="single"/>
        </w:rPr>
      </w:pPr>
      <w:r>
        <w:rPr>
          <w:rFonts w:ascii="Calibri" w:hAnsi="Calibri"/>
          <w:b/>
          <w:u w:val="single"/>
        </w:rPr>
        <w:t>Miércoles 12 de noviembre</w:t>
      </w:r>
    </w:p>
    <w:p w:rsidR="00712CE4" w:rsidRDefault="00712CE4" w:rsidP="00712CE4">
      <w:pPr>
        <w:ind w:left="2832" w:hanging="2484"/>
        <w:jc w:val="both"/>
        <w:rPr>
          <w:rStyle w:val="st1"/>
          <w:rFonts w:ascii="Calibri" w:hAnsi="Calibri" w:cs="Arial"/>
          <w:bCs/>
        </w:rPr>
      </w:pPr>
      <w:r>
        <w:rPr>
          <w:rFonts w:ascii="Calibri" w:hAnsi="Calibri"/>
          <w:b/>
        </w:rPr>
        <w:t>2:30 P</w:t>
      </w:r>
      <w:r w:rsidRPr="00A725FA">
        <w:rPr>
          <w:rFonts w:ascii="Calibri" w:hAnsi="Calibri"/>
          <w:b/>
        </w:rPr>
        <w:t>M</w:t>
      </w:r>
      <w:r w:rsidRPr="00A725FA">
        <w:rPr>
          <w:rFonts w:ascii="Calibri" w:hAnsi="Calibri"/>
          <w:b/>
        </w:rPr>
        <w:tab/>
      </w:r>
      <w:r w:rsidRPr="00A725FA">
        <w:rPr>
          <w:rFonts w:ascii="Calibri" w:hAnsi="Calibri"/>
        </w:rPr>
        <w:t xml:space="preserve">Bienvenida y reunión a cargo </w:t>
      </w:r>
      <w:r>
        <w:rPr>
          <w:rFonts w:ascii="Calibri" w:hAnsi="Calibri"/>
        </w:rPr>
        <w:t>de</w:t>
      </w:r>
      <w:r w:rsidRPr="00A725FA">
        <w:rPr>
          <w:rFonts w:ascii="Calibri" w:hAnsi="Calibri"/>
        </w:rPr>
        <w:t xml:space="preserve"> la Primera Adjunta </w:t>
      </w:r>
      <w:r w:rsidRPr="003F4C53">
        <w:rPr>
          <w:rFonts w:ascii="Calibri" w:hAnsi="Calibri"/>
        </w:rPr>
        <w:t>de la Defensoría del Pueblo</w:t>
      </w:r>
      <w:r w:rsidRPr="00A725FA">
        <w:rPr>
          <w:rFonts w:ascii="Calibri" w:hAnsi="Calibri"/>
        </w:rPr>
        <w:t xml:space="preserve">, </w:t>
      </w:r>
      <w:r w:rsidRPr="00A725FA">
        <w:rPr>
          <w:rStyle w:val="st1"/>
          <w:rFonts w:ascii="Calibri" w:hAnsi="Calibri" w:cs="Arial"/>
        </w:rPr>
        <w:t xml:space="preserve">Claudia </w:t>
      </w:r>
      <w:r w:rsidRPr="00A725FA">
        <w:rPr>
          <w:rStyle w:val="st1"/>
          <w:rFonts w:ascii="Calibri" w:hAnsi="Calibri" w:cs="Arial"/>
          <w:bCs/>
        </w:rPr>
        <w:t>Del Pozo</w:t>
      </w:r>
      <w:r>
        <w:rPr>
          <w:rStyle w:val="st1"/>
          <w:rFonts w:ascii="Calibri" w:hAnsi="Calibri" w:cs="Arial"/>
          <w:bCs/>
        </w:rPr>
        <w:t>.</w:t>
      </w:r>
    </w:p>
    <w:p w:rsidR="00712CE4" w:rsidRDefault="00712CE4" w:rsidP="00712CE4">
      <w:pPr>
        <w:ind w:left="2832" w:hanging="2484"/>
        <w:jc w:val="both"/>
        <w:rPr>
          <w:rFonts w:ascii="Calibri" w:hAnsi="Calibri"/>
        </w:rPr>
      </w:pPr>
      <w:r>
        <w:rPr>
          <w:rFonts w:ascii="Calibri" w:hAnsi="Calibri"/>
          <w:b/>
        </w:rPr>
        <w:t>3:00 PM – 5:0</w:t>
      </w:r>
      <w:r w:rsidRPr="00A725FA">
        <w:rPr>
          <w:rFonts w:ascii="Calibri" w:hAnsi="Calibri"/>
          <w:b/>
        </w:rPr>
        <w:t>0 PM</w:t>
      </w:r>
      <w:r w:rsidRPr="00A725FA">
        <w:rPr>
          <w:rFonts w:ascii="Calibri" w:hAnsi="Calibri"/>
          <w:b/>
        </w:rPr>
        <w:tab/>
      </w:r>
      <w:r w:rsidRPr="003F4C53">
        <w:rPr>
          <w:rFonts w:ascii="Calibri" w:hAnsi="Calibri"/>
        </w:rPr>
        <w:t>Presentación de</w:t>
      </w:r>
      <w:r>
        <w:rPr>
          <w:rFonts w:ascii="Calibri" w:hAnsi="Calibri"/>
        </w:rPr>
        <w:t xml:space="preserve"> la </w:t>
      </w:r>
      <w:r w:rsidRPr="003F4C53">
        <w:rPr>
          <w:rFonts w:ascii="Calibri" w:hAnsi="Calibri"/>
          <w:shd w:val="clear" w:color="auto" w:fill="FFFFFF"/>
        </w:rPr>
        <w:t>propuesta de reforma del régimen sancionador de la Ley de transparencia y acceso a la información pública del Perú a funcionarios de la Defensoría del Pueblo</w:t>
      </w:r>
      <w:r>
        <w:rPr>
          <w:rFonts w:ascii="Calibri" w:hAnsi="Calibri"/>
          <w:shd w:val="clear" w:color="auto" w:fill="FFFFFF"/>
        </w:rPr>
        <w:t xml:space="preserve">, a cargo del consultor </w:t>
      </w:r>
      <w:r w:rsidRPr="00BB1228">
        <w:rPr>
          <w:rFonts w:ascii="Calibri" w:hAnsi="Calibri"/>
        </w:rPr>
        <w:t>Enrique Rajevic</w:t>
      </w:r>
      <w:r>
        <w:rPr>
          <w:rFonts w:ascii="Calibri" w:hAnsi="Calibri"/>
        </w:rPr>
        <w:t>.</w:t>
      </w:r>
    </w:p>
    <w:p w:rsidR="00712CE4" w:rsidRPr="00861855" w:rsidRDefault="00712CE4" w:rsidP="00712CE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9072"/>
        </w:tabs>
        <w:ind w:right="51"/>
        <w:jc w:val="center"/>
        <w:rPr>
          <w:rFonts w:ascii="Calibri" w:hAnsi="Calibri"/>
          <w:b/>
          <w:u w:val="single"/>
        </w:rPr>
      </w:pPr>
      <w:r>
        <w:rPr>
          <w:rFonts w:ascii="Calibri" w:hAnsi="Calibri"/>
          <w:b/>
          <w:u w:val="single"/>
        </w:rPr>
        <w:t>Jueves 13 de noviembre</w:t>
      </w:r>
    </w:p>
    <w:p w:rsidR="00712CE4" w:rsidRDefault="00712CE4" w:rsidP="00712CE4">
      <w:pPr>
        <w:ind w:left="2832" w:hanging="2484"/>
        <w:jc w:val="both"/>
        <w:rPr>
          <w:rFonts w:ascii="Calibri" w:hAnsi="Calibri"/>
          <w:shd w:val="clear" w:color="auto" w:fill="FFFFFF"/>
        </w:rPr>
      </w:pPr>
      <w:r>
        <w:rPr>
          <w:rFonts w:ascii="Calibri" w:hAnsi="Calibri"/>
          <w:b/>
        </w:rPr>
        <w:t>10</w:t>
      </w:r>
      <w:r w:rsidRPr="00A725FA">
        <w:rPr>
          <w:rFonts w:ascii="Calibri" w:hAnsi="Calibri"/>
          <w:b/>
        </w:rPr>
        <w:t>:00</w:t>
      </w:r>
      <w:r>
        <w:rPr>
          <w:rFonts w:ascii="Calibri" w:hAnsi="Calibri"/>
          <w:b/>
        </w:rPr>
        <w:t xml:space="preserve"> AM – 12:0</w:t>
      </w:r>
      <w:r w:rsidRPr="00A725FA">
        <w:rPr>
          <w:rFonts w:ascii="Calibri" w:hAnsi="Calibri"/>
          <w:b/>
        </w:rPr>
        <w:t xml:space="preserve">0 </w:t>
      </w:r>
      <w:r>
        <w:rPr>
          <w:rFonts w:ascii="Calibri" w:hAnsi="Calibri"/>
          <w:b/>
        </w:rPr>
        <w:t>P</w:t>
      </w:r>
      <w:r w:rsidRPr="00A725FA">
        <w:rPr>
          <w:rFonts w:ascii="Calibri" w:hAnsi="Calibri"/>
          <w:b/>
        </w:rPr>
        <w:t>M</w:t>
      </w:r>
      <w:r w:rsidRPr="00A725FA">
        <w:rPr>
          <w:rFonts w:ascii="Calibri" w:hAnsi="Calibri"/>
          <w:b/>
        </w:rPr>
        <w:tab/>
      </w:r>
      <w:r>
        <w:rPr>
          <w:rFonts w:ascii="Calibri" w:hAnsi="Calibri"/>
        </w:rPr>
        <w:t>Mesa de Trabajo: “</w:t>
      </w:r>
      <w:r>
        <w:rPr>
          <w:rFonts w:ascii="Calibri" w:hAnsi="Calibri"/>
          <w:shd w:val="clear" w:color="auto" w:fill="FFFFFF"/>
        </w:rPr>
        <w:t>R</w:t>
      </w:r>
      <w:r w:rsidRPr="003F4C53">
        <w:rPr>
          <w:rFonts w:ascii="Calibri" w:hAnsi="Calibri"/>
          <w:shd w:val="clear" w:color="auto" w:fill="FFFFFF"/>
        </w:rPr>
        <w:t>eforma del régimen sancionador de la Ley de transparencia y acceso a la información pública del Perú</w:t>
      </w:r>
      <w:r>
        <w:rPr>
          <w:rFonts w:ascii="Calibri" w:hAnsi="Calibri"/>
          <w:shd w:val="clear" w:color="auto" w:fill="FFFFFF"/>
        </w:rPr>
        <w:t xml:space="preserve">”. </w:t>
      </w:r>
    </w:p>
    <w:p w:rsidR="00712CE4" w:rsidRDefault="00712CE4" w:rsidP="00712CE4">
      <w:pPr>
        <w:ind w:left="2832"/>
        <w:jc w:val="both"/>
        <w:rPr>
          <w:rFonts w:ascii="Calibri" w:hAnsi="Calibri"/>
        </w:rPr>
      </w:pPr>
      <w:r>
        <w:rPr>
          <w:rFonts w:ascii="Calibri" w:hAnsi="Calibri"/>
          <w:shd w:val="clear" w:color="auto" w:fill="FFFFFF"/>
        </w:rPr>
        <w:t>S</w:t>
      </w:r>
      <w:r>
        <w:rPr>
          <w:rFonts w:ascii="Calibri" w:hAnsi="Calibri"/>
        </w:rPr>
        <w:t>e invitaran a funcionarios del:</w:t>
      </w:r>
    </w:p>
    <w:p w:rsidR="00712CE4" w:rsidRDefault="00712CE4" w:rsidP="00712CE4">
      <w:pPr>
        <w:numPr>
          <w:ilvl w:val="0"/>
          <w:numId w:val="21"/>
        </w:numPr>
        <w:spacing w:after="0" w:line="240" w:lineRule="auto"/>
        <w:jc w:val="both"/>
        <w:rPr>
          <w:rFonts w:ascii="Calibri" w:hAnsi="Calibri"/>
        </w:rPr>
      </w:pPr>
      <w:r>
        <w:rPr>
          <w:rFonts w:ascii="Calibri" w:hAnsi="Calibri"/>
        </w:rPr>
        <w:t>Poder Judicial del Perú</w:t>
      </w:r>
    </w:p>
    <w:p w:rsidR="00712CE4" w:rsidRDefault="00712CE4" w:rsidP="00712CE4">
      <w:pPr>
        <w:numPr>
          <w:ilvl w:val="0"/>
          <w:numId w:val="21"/>
        </w:numPr>
        <w:spacing w:after="0" w:line="240" w:lineRule="auto"/>
        <w:jc w:val="both"/>
        <w:rPr>
          <w:rFonts w:ascii="Calibri" w:hAnsi="Calibri"/>
        </w:rPr>
      </w:pPr>
      <w:r>
        <w:rPr>
          <w:rFonts w:ascii="Calibri" w:hAnsi="Calibri"/>
        </w:rPr>
        <w:t>Contraloría de la República</w:t>
      </w:r>
    </w:p>
    <w:p w:rsidR="00712CE4" w:rsidRDefault="00712CE4" w:rsidP="00712CE4">
      <w:pPr>
        <w:numPr>
          <w:ilvl w:val="0"/>
          <w:numId w:val="21"/>
        </w:numPr>
        <w:spacing w:after="0" w:line="240" w:lineRule="auto"/>
        <w:jc w:val="both"/>
        <w:rPr>
          <w:rFonts w:ascii="Calibri" w:hAnsi="Calibri"/>
        </w:rPr>
      </w:pPr>
      <w:r>
        <w:rPr>
          <w:rFonts w:ascii="Calibri" w:hAnsi="Calibri"/>
        </w:rPr>
        <w:t xml:space="preserve">Tribunal Constitucional </w:t>
      </w:r>
    </w:p>
    <w:p w:rsidR="00712CE4" w:rsidRDefault="00712CE4" w:rsidP="00712CE4">
      <w:pPr>
        <w:numPr>
          <w:ilvl w:val="0"/>
          <w:numId w:val="21"/>
        </w:numPr>
        <w:spacing w:after="0" w:line="240" w:lineRule="auto"/>
        <w:jc w:val="both"/>
        <w:rPr>
          <w:rFonts w:ascii="Calibri" w:hAnsi="Calibri"/>
        </w:rPr>
      </w:pPr>
      <w:r>
        <w:rPr>
          <w:rFonts w:ascii="Calibri" w:hAnsi="Calibri"/>
        </w:rPr>
        <w:t xml:space="preserve">Ministerio Público </w:t>
      </w:r>
    </w:p>
    <w:p w:rsidR="00712CE4" w:rsidRDefault="00712CE4" w:rsidP="00712CE4">
      <w:pPr>
        <w:numPr>
          <w:ilvl w:val="0"/>
          <w:numId w:val="21"/>
        </w:numPr>
        <w:spacing w:after="0" w:line="240" w:lineRule="auto"/>
        <w:jc w:val="both"/>
        <w:rPr>
          <w:rFonts w:ascii="Calibri" w:hAnsi="Calibri"/>
        </w:rPr>
      </w:pPr>
      <w:r>
        <w:rPr>
          <w:rFonts w:ascii="Calibri" w:hAnsi="Calibri"/>
        </w:rPr>
        <w:t>Autoridad Nacional del Servicio Civil</w:t>
      </w:r>
    </w:p>
    <w:p w:rsidR="00712CE4" w:rsidRDefault="00712CE4" w:rsidP="00712CE4">
      <w:pPr>
        <w:numPr>
          <w:ilvl w:val="0"/>
          <w:numId w:val="21"/>
        </w:numPr>
        <w:spacing w:after="0" w:line="240" w:lineRule="auto"/>
        <w:jc w:val="both"/>
        <w:rPr>
          <w:rFonts w:ascii="Calibri" w:hAnsi="Calibri"/>
        </w:rPr>
      </w:pPr>
      <w:r>
        <w:rPr>
          <w:rFonts w:ascii="Calibri" w:hAnsi="Calibri"/>
        </w:rPr>
        <w:t>Ministerio de Justicia y Derechos Humanos</w:t>
      </w:r>
    </w:p>
    <w:p w:rsidR="00712CE4" w:rsidRDefault="00712CE4" w:rsidP="00712CE4">
      <w:pPr>
        <w:numPr>
          <w:ilvl w:val="0"/>
          <w:numId w:val="21"/>
        </w:numPr>
        <w:spacing w:after="0" w:line="240" w:lineRule="auto"/>
        <w:jc w:val="both"/>
        <w:rPr>
          <w:rFonts w:ascii="Calibri" w:hAnsi="Calibri"/>
        </w:rPr>
      </w:pPr>
      <w:r>
        <w:rPr>
          <w:rFonts w:ascii="Calibri" w:hAnsi="Calibri"/>
        </w:rPr>
        <w:t>Secretarios Generales de ministerios y municipalidades</w:t>
      </w:r>
      <w:r w:rsidRPr="00A725FA">
        <w:rPr>
          <w:rFonts w:ascii="Calibri" w:hAnsi="Calibri"/>
        </w:rPr>
        <w:t xml:space="preserve"> </w:t>
      </w:r>
    </w:p>
    <w:p w:rsidR="00712CE4" w:rsidRDefault="00712CE4" w:rsidP="00712CE4">
      <w:pPr>
        <w:ind w:left="2832" w:hanging="2484"/>
        <w:jc w:val="both"/>
        <w:rPr>
          <w:rStyle w:val="st1"/>
          <w:rFonts w:ascii="Calibri" w:hAnsi="Calibri" w:cs="Arial"/>
          <w:bCs/>
        </w:rPr>
      </w:pPr>
    </w:p>
    <w:p w:rsidR="00712CE4" w:rsidRPr="00712CE4" w:rsidRDefault="00712CE4" w:rsidP="00712CE4">
      <w:pPr>
        <w:ind w:left="2832" w:hanging="2484"/>
        <w:jc w:val="both"/>
        <w:rPr>
          <w:rFonts w:ascii="Calibri" w:hAnsi="Calibri" w:cs="Arial"/>
        </w:rPr>
      </w:pPr>
      <w:r w:rsidRPr="00A725FA">
        <w:rPr>
          <w:rStyle w:val="st1"/>
          <w:rFonts w:ascii="Calibri" w:hAnsi="Calibri" w:cs="Arial"/>
          <w:b/>
        </w:rPr>
        <w:t>1:00</w:t>
      </w:r>
      <w:r>
        <w:rPr>
          <w:rStyle w:val="st1"/>
          <w:rFonts w:ascii="Calibri" w:hAnsi="Calibri" w:cs="Arial"/>
          <w:b/>
        </w:rPr>
        <w:t xml:space="preserve"> </w:t>
      </w:r>
      <w:r w:rsidRPr="00A725FA">
        <w:rPr>
          <w:rStyle w:val="st1"/>
          <w:rFonts w:ascii="Calibri" w:hAnsi="Calibri" w:cs="Arial"/>
          <w:b/>
        </w:rPr>
        <w:t>PM</w:t>
      </w:r>
      <w:r w:rsidRPr="00A725FA">
        <w:rPr>
          <w:rStyle w:val="st1"/>
          <w:rFonts w:ascii="Calibri" w:hAnsi="Calibri" w:cs="Arial"/>
        </w:rPr>
        <w:t xml:space="preserve"> </w:t>
      </w:r>
      <w:r w:rsidRPr="00A725FA">
        <w:rPr>
          <w:rStyle w:val="st1"/>
          <w:rFonts w:ascii="Calibri" w:hAnsi="Calibri" w:cs="Arial"/>
        </w:rPr>
        <w:tab/>
        <w:t>Almuerzo</w:t>
      </w:r>
    </w:p>
    <w:p w:rsidR="00712CE4" w:rsidRDefault="00712CE4" w:rsidP="00712CE4">
      <w:pPr>
        <w:ind w:left="2832" w:hanging="2484"/>
        <w:jc w:val="both"/>
        <w:rPr>
          <w:rFonts w:ascii="Calibri" w:hAnsi="Calibri"/>
          <w:shd w:val="clear" w:color="auto" w:fill="FFFFFF"/>
        </w:rPr>
      </w:pPr>
      <w:r>
        <w:rPr>
          <w:rFonts w:ascii="Calibri" w:hAnsi="Calibri"/>
          <w:b/>
        </w:rPr>
        <w:t>3:0</w:t>
      </w:r>
      <w:r w:rsidRPr="00A725FA">
        <w:rPr>
          <w:rFonts w:ascii="Calibri" w:hAnsi="Calibri"/>
          <w:b/>
        </w:rPr>
        <w:t>0</w:t>
      </w:r>
      <w:r>
        <w:rPr>
          <w:rFonts w:ascii="Calibri" w:hAnsi="Calibri"/>
          <w:b/>
        </w:rPr>
        <w:t xml:space="preserve"> PM – 5</w:t>
      </w:r>
      <w:r w:rsidRPr="00A725FA">
        <w:rPr>
          <w:rFonts w:ascii="Calibri" w:hAnsi="Calibri"/>
          <w:b/>
        </w:rPr>
        <w:t>:00 PM</w:t>
      </w:r>
      <w:r>
        <w:rPr>
          <w:rFonts w:ascii="Calibri" w:hAnsi="Calibri"/>
          <w:b/>
        </w:rPr>
        <w:tab/>
      </w:r>
      <w:r>
        <w:rPr>
          <w:rFonts w:ascii="Calibri" w:hAnsi="Calibri"/>
        </w:rPr>
        <w:t>Mesa de Trabajo: “</w:t>
      </w:r>
      <w:r>
        <w:rPr>
          <w:rFonts w:ascii="Calibri" w:hAnsi="Calibri"/>
          <w:shd w:val="clear" w:color="auto" w:fill="FFFFFF"/>
        </w:rPr>
        <w:t>R</w:t>
      </w:r>
      <w:r w:rsidRPr="003F4C53">
        <w:rPr>
          <w:rFonts w:ascii="Calibri" w:hAnsi="Calibri"/>
          <w:shd w:val="clear" w:color="auto" w:fill="FFFFFF"/>
        </w:rPr>
        <w:t>eforma del régimen sancionador de la Ley de transparencia y acceso a la información pública del Perú</w:t>
      </w:r>
      <w:r>
        <w:rPr>
          <w:rFonts w:ascii="Calibri" w:hAnsi="Calibri"/>
          <w:shd w:val="clear" w:color="auto" w:fill="FFFFFF"/>
        </w:rPr>
        <w:t xml:space="preserve">”. </w:t>
      </w:r>
    </w:p>
    <w:p w:rsidR="00712CE4" w:rsidRDefault="00712CE4" w:rsidP="00712CE4">
      <w:pPr>
        <w:ind w:left="2832"/>
        <w:jc w:val="both"/>
        <w:rPr>
          <w:rFonts w:ascii="Calibri" w:hAnsi="Calibri"/>
        </w:rPr>
      </w:pPr>
      <w:r>
        <w:rPr>
          <w:rFonts w:ascii="Calibri" w:hAnsi="Calibri"/>
          <w:shd w:val="clear" w:color="auto" w:fill="FFFFFF"/>
        </w:rPr>
        <w:t>S</w:t>
      </w:r>
      <w:r>
        <w:rPr>
          <w:rFonts w:ascii="Calibri" w:hAnsi="Calibri"/>
        </w:rPr>
        <w:t>e invitaran a funcionarios del:</w:t>
      </w:r>
    </w:p>
    <w:p w:rsidR="00712CE4" w:rsidRPr="00462083" w:rsidRDefault="00712CE4" w:rsidP="00712CE4">
      <w:pPr>
        <w:numPr>
          <w:ilvl w:val="0"/>
          <w:numId w:val="22"/>
        </w:numPr>
        <w:spacing w:after="0" w:line="240" w:lineRule="auto"/>
        <w:ind w:left="3544"/>
        <w:jc w:val="both"/>
        <w:rPr>
          <w:rFonts w:ascii="Calibri" w:hAnsi="Calibri"/>
        </w:rPr>
      </w:pPr>
      <w:r w:rsidRPr="00CD7B5B">
        <w:rPr>
          <w:rFonts w:ascii="Calibri" w:hAnsi="Calibri" w:cs="Arial"/>
          <w:color w:val="000000"/>
        </w:rPr>
        <w:lastRenderedPageBreak/>
        <w:t xml:space="preserve">Comisión de Alto Nivel Anticorrupción </w:t>
      </w:r>
      <w:r>
        <w:rPr>
          <w:rFonts w:ascii="Calibri" w:hAnsi="Calibri" w:cs="Arial"/>
          <w:color w:val="000000"/>
        </w:rPr>
        <w:t>de la Presidencia del Consejo de Ministros</w:t>
      </w:r>
    </w:p>
    <w:p w:rsidR="00712CE4" w:rsidRPr="00CD7B5B" w:rsidRDefault="00712CE4" w:rsidP="00712CE4">
      <w:pPr>
        <w:numPr>
          <w:ilvl w:val="0"/>
          <w:numId w:val="23"/>
        </w:numPr>
        <w:spacing w:after="0" w:line="240" w:lineRule="auto"/>
        <w:ind w:left="3544"/>
        <w:jc w:val="both"/>
        <w:rPr>
          <w:rFonts w:ascii="Calibri" w:hAnsi="Calibri"/>
        </w:rPr>
      </w:pPr>
      <w:r w:rsidRPr="00CD7B5B">
        <w:rPr>
          <w:rFonts w:ascii="Calibri" w:hAnsi="Calibri"/>
        </w:rPr>
        <w:t xml:space="preserve">Instituto Prensa y Sociedad </w:t>
      </w:r>
    </w:p>
    <w:p w:rsidR="00712CE4" w:rsidRDefault="00712CE4" w:rsidP="00712CE4">
      <w:pPr>
        <w:numPr>
          <w:ilvl w:val="0"/>
          <w:numId w:val="23"/>
        </w:numPr>
        <w:spacing w:after="0" w:line="240" w:lineRule="auto"/>
        <w:ind w:left="3544"/>
        <w:jc w:val="both"/>
        <w:rPr>
          <w:rFonts w:ascii="Calibri" w:hAnsi="Calibri" w:cs="Arial"/>
          <w:color w:val="000000"/>
        </w:rPr>
      </w:pPr>
      <w:r w:rsidRPr="00CD7B5B">
        <w:rPr>
          <w:rFonts w:ascii="Calibri" w:hAnsi="Calibri" w:cs="Arial"/>
          <w:color w:val="000000"/>
        </w:rPr>
        <w:t>Consejo de la Prensa Peruana</w:t>
      </w:r>
    </w:p>
    <w:p w:rsidR="00712CE4" w:rsidRPr="00CD7B5B" w:rsidRDefault="00712CE4" w:rsidP="00712CE4">
      <w:pPr>
        <w:numPr>
          <w:ilvl w:val="0"/>
          <w:numId w:val="23"/>
        </w:numPr>
        <w:spacing w:after="0" w:line="240" w:lineRule="auto"/>
        <w:ind w:left="3544"/>
        <w:jc w:val="both"/>
        <w:rPr>
          <w:rFonts w:ascii="Calibri" w:hAnsi="Calibri" w:cs="Arial"/>
          <w:color w:val="000000"/>
        </w:rPr>
      </w:pPr>
      <w:r w:rsidRPr="00CD7B5B">
        <w:rPr>
          <w:rFonts w:ascii="Calibri" w:hAnsi="Calibri" w:cs="Arial"/>
          <w:color w:val="000000"/>
        </w:rPr>
        <w:t>Ciudadanos al Día</w:t>
      </w:r>
    </w:p>
    <w:p w:rsidR="00712CE4" w:rsidRPr="00CD7B5B" w:rsidRDefault="00712CE4" w:rsidP="00712CE4">
      <w:pPr>
        <w:numPr>
          <w:ilvl w:val="0"/>
          <w:numId w:val="23"/>
        </w:numPr>
        <w:spacing w:after="0" w:line="240" w:lineRule="auto"/>
        <w:ind w:left="3544"/>
        <w:jc w:val="both"/>
        <w:rPr>
          <w:rFonts w:ascii="Calibri" w:hAnsi="Calibri"/>
          <w:color w:val="000000"/>
          <w:u w:val="single"/>
        </w:rPr>
      </w:pPr>
      <w:r w:rsidRPr="00CD7B5B">
        <w:rPr>
          <w:rFonts w:ascii="Calibri" w:hAnsi="Calibri" w:cs="Arial"/>
          <w:color w:val="000000"/>
        </w:rPr>
        <w:t>ProÉtica</w:t>
      </w:r>
    </w:p>
    <w:p w:rsidR="00712CE4" w:rsidRDefault="00712CE4" w:rsidP="00712CE4">
      <w:pPr>
        <w:numPr>
          <w:ilvl w:val="0"/>
          <w:numId w:val="23"/>
        </w:numPr>
        <w:spacing w:after="0" w:line="240" w:lineRule="auto"/>
        <w:ind w:left="3544"/>
        <w:jc w:val="both"/>
        <w:rPr>
          <w:rFonts w:ascii="Calibri" w:hAnsi="Calibri" w:cs="Arial"/>
          <w:color w:val="000000"/>
        </w:rPr>
      </w:pPr>
      <w:r>
        <w:rPr>
          <w:rFonts w:ascii="Calibri" w:hAnsi="Calibri" w:cs="Arial"/>
          <w:color w:val="000000"/>
        </w:rPr>
        <w:t>Centro LIBER</w:t>
      </w:r>
    </w:p>
    <w:p w:rsidR="00712CE4" w:rsidRDefault="00712CE4" w:rsidP="00712CE4">
      <w:pPr>
        <w:numPr>
          <w:ilvl w:val="0"/>
          <w:numId w:val="23"/>
        </w:numPr>
        <w:spacing w:after="0" w:line="240" w:lineRule="auto"/>
        <w:ind w:left="3544"/>
        <w:jc w:val="both"/>
        <w:rPr>
          <w:rFonts w:ascii="Calibri" w:hAnsi="Calibri" w:cs="Arial"/>
          <w:color w:val="000000"/>
        </w:rPr>
      </w:pPr>
      <w:r>
        <w:rPr>
          <w:rFonts w:ascii="Calibri" w:hAnsi="Calibri" w:cs="Arial"/>
          <w:color w:val="000000"/>
        </w:rPr>
        <w:t>Transparencia Internacional</w:t>
      </w:r>
    </w:p>
    <w:p w:rsidR="00712CE4" w:rsidRDefault="00712CE4" w:rsidP="00712CE4">
      <w:pPr>
        <w:numPr>
          <w:ilvl w:val="0"/>
          <w:numId w:val="23"/>
        </w:numPr>
        <w:spacing w:after="0" w:line="240" w:lineRule="auto"/>
        <w:ind w:left="3544"/>
        <w:jc w:val="both"/>
        <w:rPr>
          <w:rFonts w:ascii="Calibri" w:hAnsi="Calibri" w:cs="Arial"/>
          <w:color w:val="000000"/>
        </w:rPr>
      </w:pPr>
      <w:r>
        <w:rPr>
          <w:rFonts w:ascii="Calibri" w:hAnsi="Calibri" w:cs="Arial"/>
          <w:color w:val="000000"/>
        </w:rPr>
        <w:t>GIZ</w:t>
      </w:r>
    </w:p>
    <w:p w:rsidR="00712CE4" w:rsidRDefault="00712CE4" w:rsidP="00712CE4">
      <w:pPr>
        <w:numPr>
          <w:ilvl w:val="0"/>
          <w:numId w:val="23"/>
        </w:numPr>
        <w:spacing w:after="0" w:line="240" w:lineRule="auto"/>
        <w:ind w:left="3544"/>
        <w:jc w:val="both"/>
        <w:rPr>
          <w:rFonts w:ascii="Calibri" w:hAnsi="Calibri" w:cs="Arial"/>
          <w:color w:val="000000"/>
        </w:rPr>
      </w:pPr>
      <w:r>
        <w:rPr>
          <w:rFonts w:ascii="Calibri" w:hAnsi="Calibri" w:cs="Arial"/>
          <w:color w:val="000000"/>
        </w:rPr>
        <w:t>Suma Ciudadana</w:t>
      </w:r>
    </w:p>
    <w:p w:rsidR="00712CE4" w:rsidRDefault="00712CE4" w:rsidP="00712CE4">
      <w:pPr>
        <w:numPr>
          <w:ilvl w:val="0"/>
          <w:numId w:val="23"/>
        </w:numPr>
        <w:spacing w:after="0" w:line="240" w:lineRule="auto"/>
        <w:ind w:left="3544"/>
        <w:jc w:val="both"/>
        <w:rPr>
          <w:rFonts w:ascii="Calibri" w:hAnsi="Calibri" w:cs="Arial"/>
          <w:color w:val="000000"/>
        </w:rPr>
      </w:pPr>
      <w:r>
        <w:rPr>
          <w:rFonts w:ascii="Calibri" w:hAnsi="Calibri" w:cs="Arial"/>
          <w:color w:val="000000"/>
        </w:rPr>
        <w:t xml:space="preserve">Grupo de Trabajo contra la corrupción </w:t>
      </w:r>
    </w:p>
    <w:p w:rsidR="00712CE4" w:rsidRDefault="00712CE4" w:rsidP="00712CE4">
      <w:pPr>
        <w:numPr>
          <w:ilvl w:val="0"/>
          <w:numId w:val="23"/>
        </w:numPr>
        <w:spacing w:after="0" w:line="240" w:lineRule="auto"/>
        <w:ind w:left="3544"/>
        <w:jc w:val="both"/>
        <w:rPr>
          <w:rFonts w:ascii="Calibri" w:hAnsi="Calibri" w:cs="Arial"/>
          <w:color w:val="000000"/>
        </w:rPr>
      </w:pPr>
      <w:r>
        <w:rPr>
          <w:rFonts w:ascii="Calibri" w:hAnsi="Calibri" w:cs="Arial"/>
          <w:color w:val="000000"/>
        </w:rPr>
        <w:t>Asociación Civil Transparencia</w:t>
      </w:r>
    </w:p>
    <w:p w:rsidR="00712CE4" w:rsidRDefault="00712CE4" w:rsidP="00712CE4">
      <w:pPr>
        <w:numPr>
          <w:ilvl w:val="0"/>
          <w:numId w:val="23"/>
        </w:numPr>
        <w:spacing w:after="0" w:line="240" w:lineRule="auto"/>
        <w:ind w:left="3544"/>
        <w:jc w:val="both"/>
        <w:rPr>
          <w:rFonts w:ascii="Calibri" w:hAnsi="Calibri" w:cs="Arial"/>
          <w:color w:val="000000"/>
        </w:rPr>
      </w:pPr>
      <w:r>
        <w:rPr>
          <w:rFonts w:ascii="Calibri" w:hAnsi="Calibri" w:cs="Arial"/>
          <w:color w:val="000000"/>
        </w:rPr>
        <w:t xml:space="preserve">Académicos </w:t>
      </w:r>
    </w:p>
    <w:p w:rsidR="00712CE4" w:rsidRPr="00CD7B5B" w:rsidRDefault="00712CE4" w:rsidP="00712CE4">
      <w:pPr>
        <w:numPr>
          <w:ilvl w:val="0"/>
          <w:numId w:val="23"/>
        </w:numPr>
        <w:spacing w:after="0" w:line="240" w:lineRule="auto"/>
        <w:ind w:left="3544"/>
        <w:jc w:val="both"/>
        <w:rPr>
          <w:rFonts w:ascii="Calibri" w:hAnsi="Calibri" w:cs="Arial"/>
          <w:color w:val="000000"/>
        </w:rPr>
      </w:pPr>
      <w:r>
        <w:rPr>
          <w:rFonts w:ascii="Calibri" w:hAnsi="Calibri" w:cs="Arial"/>
          <w:color w:val="000000"/>
        </w:rPr>
        <w:t>Expertos</w:t>
      </w:r>
    </w:p>
    <w:p w:rsidR="00712CE4" w:rsidRDefault="00712CE4" w:rsidP="00712CE4">
      <w:pPr>
        <w:ind w:left="720"/>
        <w:jc w:val="both"/>
        <w:rPr>
          <w:rFonts w:ascii="Calibri" w:hAnsi="Calibri"/>
        </w:rPr>
      </w:pPr>
    </w:p>
    <w:p w:rsidR="00712CE4" w:rsidRPr="00861855" w:rsidRDefault="00712CE4" w:rsidP="00712CE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9072"/>
        </w:tabs>
        <w:ind w:right="51"/>
        <w:jc w:val="center"/>
        <w:rPr>
          <w:rFonts w:ascii="Calibri" w:hAnsi="Calibri"/>
          <w:b/>
          <w:u w:val="single"/>
        </w:rPr>
      </w:pPr>
      <w:r>
        <w:rPr>
          <w:rFonts w:ascii="Calibri" w:hAnsi="Calibri"/>
          <w:b/>
          <w:u w:val="single"/>
        </w:rPr>
        <w:t>Viernes 14 de noviembre</w:t>
      </w:r>
    </w:p>
    <w:p w:rsidR="00712CE4" w:rsidRPr="000916C3" w:rsidRDefault="00712CE4" w:rsidP="00712CE4">
      <w:pPr>
        <w:ind w:left="2832" w:hanging="2484"/>
        <w:jc w:val="both"/>
        <w:rPr>
          <w:rFonts w:ascii="Calibri" w:hAnsi="Calibri"/>
          <w:shd w:val="clear" w:color="auto" w:fill="FFFFFF"/>
        </w:rPr>
      </w:pPr>
      <w:r>
        <w:rPr>
          <w:rFonts w:ascii="Calibri" w:hAnsi="Calibri"/>
          <w:b/>
        </w:rPr>
        <w:t>10</w:t>
      </w:r>
      <w:r w:rsidRPr="00A725FA">
        <w:rPr>
          <w:rFonts w:ascii="Calibri" w:hAnsi="Calibri"/>
          <w:b/>
        </w:rPr>
        <w:t>:00</w:t>
      </w:r>
      <w:r>
        <w:rPr>
          <w:rFonts w:ascii="Calibri" w:hAnsi="Calibri"/>
          <w:b/>
        </w:rPr>
        <w:t xml:space="preserve"> AM – 1:0</w:t>
      </w:r>
      <w:r w:rsidRPr="00A725FA">
        <w:rPr>
          <w:rFonts w:ascii="Calibri" w:hAnsi="Calibri"/>
          <w:b/>
        </w:rPr>
        <w:t xml:space="preserve">0 </w:t>
      </w:r>
      <w:r>
        <w:rPr>
          <w:rFonts w:ascii="Calibri" w:hAnsi="Calibri"/>
          <w:b/>
        </w:rPr>
        <w:t>P</w:t>
      </w:r>
      <w:r w:rsidRPr="00A725FA">
        <w:rPr>
          <w:rFonts w:ascii="Calibri" w:hAnsi="Calibri"/>
          <w:b/>
        </w:rPr>
        <w:t>M</w:t>
      </w:r>
      <w:r w:rsidRPr="00A725FA">
        <w:rPr>
          <w:rFonts w:ascii="Calibri" w:hAnsi="Calibri"/>
          <w:b/>
        </w:rPr>
        <w:tab/>
      </w:r>
      <w:r>
        <w:rPr>
          <w:rFonts w:ascii="Calibri" w:hAnsi="Calibri"/>
        </w:rPr>
        <w:t xml:space="preserve">El </w:t>
      </w:r>
      <w:r>
        <w:rPr>
          <w:rFonts w:ascii="Calibri" w:hAnsi="Calibri"/>
          <w:shd w:val="clear" w:color="auto" w:fill="FFFFFF"/>
        </w:rPr>
        <w:t xml:space="preserve">consultor </w:t>
      </w:r>
      <w:r>
        <w:rPr>
          <w:rFonts w:ascii="Calibri" w:hAnsi="Calibri"/>
        </w:rPr>
        <w:t>retroalimenta su propuesta con los aportes y sugerencias dadas el día anterior.</w:t>
      </w:r>
    </w:p>
    <w:p w:rsidR="00712CE4" w:rsidRPr="00A725FA" w:rsidRDefault="00712CE4" w:rsidP="00712CE4">
      <w:pPr>
        <w:ind w:left="2832" w:hanging="2484"/>
        <w:jc w:val="both"/>
        <w:rPr>
          <w:rStyle w:val="st1"/>
          <w:rFonts w:ascii="Calibri" w:hAnsi="Calibri" w:cs="Arial"/>
        </w:rPr>
      </w:pPr>
      <w:r w:rsidRPr="00A725FA">
        <w:rPr>
          <w:rStyle w:val="st1"/>
          <w:rFonts w:ascii="Calibri" w:hAnsi="Calibri" w:cs="Arial"/>
          <w:b/>
        </w:rPr>
        <w:t>1:00</w:t>
      </w:r>
      <w:r>
        <w:rPr>
          <w:rStyle w:val="st1"/>
          <w:rFonts w:ascii="Calibri" w:hAnsi="Calibri" w:cs="Arial"/>
          <w:b/>
        </w:rPr>
        <w:t xml:space="preserve"> </w:t>
      </w:r>
      <w:r w:rsidRPr="00A725FA">
        <w:rPr>
          <w:rStyle w:val="st1"/>
          <w:rFonts w:ascii="Calibri" w:hAnsi="Calibri" w:cs="Arial"/>
          <w:b/>
        </w:rPr>
        <w:t>PM</w:t>
      </w:r>
      <w:r w:rsidRPr="00A725FA">
        <w:rPr>
          <w:rStyle w:val="st1"/>
          <w:rFonts w:ascii="Calibri" w:hAnsi="Calibri" w:cs="Arial"/>
        </w:rPr>
        <w:t xml:space="preserve"> </w:t>
      </w:r>
      <w:r w:rsidRPr="00A725FA">
        <w:rPr>
          <w:rStyle w:val="st1"/>
          <w:rFonts w:ascii="Calibri" w:hAnsi="Calibri" w:cs="Arial"/>
        </w:rPr>
        <w:tab/>
        <w:t>Almuerzo</w:t>
      </w:r>
    </w:p>
    <w:p w:rsidR="00712CE4" w:rsidRDefault="00712CE4" w:rsidP="00712CE4">
      <w:pPr>
        <w:ind w:left="2832" w:hanging="2484"/>
        <w:jc w:val="both"/>
        <w:rPr>
          <w:rFonts w:ascii="Calibri" w:hAnsi="Calibri"/>
        </w:rPr>
      </w:pPr>
      <w:r>
        <w:rPr>
          <w:rFonts w:ascii="Calibri" w:hAnsi="Calibri"/>
          <w:b/>
        </w:rPr>
        <w:t>2:0</w:t>
      </w:r>
      <w:r w:rsidRPr="00A725FA">
        <w:rPr>
          <w:rFonts w:ascii="Calibri" w:hAnsi="Calibri"/>
          <w:b/>
        </w:rPr>
        <w:t>0</w:t>
      </w:r>
      <w:r>
        <w:rPr>
          <w:rFonts w:ascii="Calibri" w:hAnsi="Calibri"/>
          <w:b/>
        </w:rPr>
        <w:t xml:space="preserve"> PM – 4:0</w:t>
      </w:r>
      <w:r w:rsidRPr="00A725FA">
        <w:rPr>
          <w:rFonts w:ascii="Calibri" w:hAnsi="Calibri"/>
          <w:b/>
        </w:rPr>
        <w:t>0 PM</w:t>
      </w:r>
      <w:r>
        <w:rPr>
          <w:rFonts w:ascii="Calibri" w:hAnsi="Calibri"/>
          <w:b/>
        </w:rPr>
        <w:tab/>
      </w:r>
      <w:r w:rsidRPr="00F746F3">
        <w:rPr>
          <w:rFonts w:ascii="Calibri" w:hAnsi="Calibri"/>
        </w:rPr>
        <w:t xml:space="preserve">Presentación de la </w:t>
      </w:r>
      <w:r w:rsidRPr="00F746F3">
        <w:rPr>
          <w:rFonts w:ascii="Calibri" w:hAnsi="Calibri"/>
          <w:shd w:val="clear" w:color="auto" w:fill="FFFFFF"/>
        </w:rPr>
        <w:t>propuesta de reforma del régimen sancionador</w:t>
      </w:r>
      <w:r w:rsidRPr="00B508DA">
        <w:rPr>
          <w:rFonts w:ascii="Calibri" w:hAnsi="Calibri"/>
        </w:rPr>
        <w:t xml:space="preserve"> </w:t>
      </w:r>
      <w:r>
        <w:rPr>
          <w:rFonts w:ascii="Calibri" w:hAnsi="Calibri"/>
        </w:rPr>
        <w:t>incluyendo los comentarios, aportes y sugerencias recogidas en las Mesas de Trabajo, a funcionarios de la Defensoría del Pueblo.</w:t>
      </w:r>
    </w:p>
    <w:p w:rsidR="00712CE4" w:rsidRDefault="00712CE4" w:rsidP="00141818">
      <w:pPr>
        <w:pStyle w:val="Prrafodelista"/>
        <w:ind w:left="0"/>
      </w:pPr>
    </w:p>
    <w:p w:rsidR="00785EC3" w:rsidRPr="00141818" w:rsidRDefault="00785EC3" w:rsidP="00141818">
      <w:pPr>
        <w:pStyle w:val="Prrafodelista"/>
        <w:ind w:left="0"/>
      </w:pPr>
      <w:r>
        <w:t>La agenda definitiva se ajustó a lo programado.</w:t>
      </w:r>
    </w:p>
    <w:sectPr w:rsidR="00785EC3" w:rsidRPr="00141818" w:rsidSect="0018312F">
      <w:headerReference w:type="default" r:id="rId12"/>
      <w:footerReference w:type="default" r:id="rId13"/>
      <w:pgSz w:w="11906" w:h="16838" w:code="9"/>
      <w:pgMar w:top="2693" w:right="1134" w:bottom="567" w:left="1134" w:header="1021"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5152" w:rsidRDefault="00675152" w:rsidP="00D95C92">
      <w:pPr>
        <w:spacing w:after="0" w:line="240" w:lineRule="auto"/>
      </w:pPr>
      <w:r>
        <w:separator/>
      </w:r>
    </w:p>
  </w:endnote>
  <w:endnote w:type="continuationSeparator" w:id="0">
    <w:p w:rsidR="00675152" w:rsidRDefault="00675152" w:rsidP="00D95C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ill Sans MT">
    <w:altName w:val="Segoe UI"/>
    <w:charset w:val="00"/>
    <w:family w:val="swiss"/>
    <w:pitch w:val="variable"/>
    <w:sig w:usb0="00000001"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2521" w:rsidRDefault="004E2521" w:rsidP="00EF5480">
    <w:pPr>
      <w:pStyle w:val="Piedepgina"/>
      <w:jc w:val="both"/>
    </w:pPr>
    <w:r>
      <w:rPr>
        <w:noProof/>
        <w:lang w:eastAsia="es-ES"/>
      </w:rPr>
      <w:drawing>
        <wp:inline distT="0" distB="0" distL="0" distR="0">
          <wp:extent cx="5759450" cy="673100"/>
          <wp:effectExtent l="0" t="0" r="0" b="0"/>
          <wp:docPr id="4" name="Imagen 4" descr="Descripción: logos_eurosocial_CMYK (nue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Descripción: logos_eurosocial_CMYK (nuevo)"/>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759450" cy="673100"/>
                  </a:xfrm>
                  <a:prstGeom prst="rect">
                    <a:avLst/>
                  </a:prstGeom>
                  <a:noFill/>
                  <a:ln>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2521" w:rsidRPr="0099728B" w:rsidRDefault="004E2521" w:rsidP="00442814">
    <w:pPr>
      <w:pStyle w:val="Piedepgina"/>
      <w:pBdr>
        <w:top w:val="single" w:sz="4" w:space="6" w:color="969696"/>
      </w:pBdr>
      <w:tabs>
        <w:tab w:val="clear" w:pos="4252"/>
        <w:tab w:val="clear" w:pos="8504"/>
        <w:tab w:val="right" w:pos="9781"/>
        <w:tab w:val="right" w:pos="10206"/>
      </w:tabs>
      <w:spacing w:before="120"/>
      <w:rPr>
        <w:color w:val="969696"/>
        <w:sz w:val="18"/>
        <w:szCs w:val="18"/>
      </w:rPr>
    </w:pPr>
    <w:r w:rsidRPr="0099728B">
      <w:rPr>
        <w:color w:val="969696"/>
        <w:sz w:val="18"/>
        <w:szCs w:val="18"/>
      </w:rPr>
      <w:tab/>
      <w:t>Título del Informe</w:t>
    </w:r>
    <w:r w:rsidRPr="0099728B">
      <w:rPr>
        <w:color w:val="969696"/>
        <w:sz w:val="18"/>
        <w:szCs w:val="18"/>
      </w:rPr>
      <w:tab/>
    </w:r>
    <w:r w:rsidRPr="0099728B">
      <w:rPr>
        <w:color w:val="969696"/>
        <w:sz w:val="18"/>
        <w:szCs w:val="18"/>
      </w:rPr>
      <w:fldChar w:fldCharType="begin"/>
    </w:r>
    <w:r w:rsidRPr="0099728B">
      <w:rPr>
        <w:color w:val="969696"/>
        <w:sz w:val="18"/>
        <w:szCs w:val="18"/>
      </w:rPr>
      <w:instrText xml:space="preserve"> PAGE   \* MERGEFORMAT </w:instrText>
    </w:r>
    <w:r w:rsidRPr="0099728B">
      <w:rPr>
        <w:color w:val="969696"/>
        <w:sz w:val="18"/>
        <w:szCs w:val="18"/>
      </w:rPr>
      <w:fldChar w:fldCharType="separate"/>
    </w:r>
    <w:r w:rsidR="007E6615">
      <w:rPr>
        <w:noProof/>
        <w:color w:val="969696"/>
        <w:sz w:val="18"/>
        <w:szCs w:val="18"/>
      </w:rPr>
      <w:t>7</w:t>
    </w:r>
    <w:r w:rsidRPr="0099728B">
      <w:rPr>
        <w:color w:val="969696"/>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5152" w:rsidRDefault="00675152" w:rsidP="00D95C92">
      <w:pPr>
        <w:spacing w:after="0" w:line="240" w:lineRule="auto"/>
      </w:pPr>
      <w:r>
        <w:separator/>
      </w:r>
    </w:p>
  </w:footnote>
  <w:footnote w:type="continuationSeparator" w:id="0">
    <w:p w:rsidR="00675152" w:rsidRDefault="00675152" w:rsidP="00D95C92">
      <w:pPr>
        <w:spacing w:after="0" w:line="240" w:lineRule="auto"/>
      </w:pPr>
      <w:r>
        <w:continuationSeparator/>
      </w:r>
    </w:p>
  </w:footnote>
  <w:footnote w:id="1">
    <w:p w:rsidR="004E2521" w:rsidRDefault="004E2521" w:rsidP="007C1D55">
      <w:pPr>
        <w:pStyle w:val="Textonotapie"/>
        <w:jc w:val="both"/>
      </w:pPr>
      <w:r>
        <w:rPr>
          <w:rStyle w:val="Refdenotaalpie"/>
        </w:rPr>
        <w:footnoteRef/>
      </w:r>
      <w:r>
        <w:t xml:space="preserve"> Teniendo en cuenta la tipología que ha definido EUROsociAL: </w:t>
      </w:r>
      <w:r w:rsidRPr="007C1D55">
        <w:t xml:space="preserve">trabajo analítico, encuentro, reunión de trabajo, vista de intercambio, pasantía, </w:t>
      </w:r>
      <w:r>
        <w:t xml:space="preserve">asesoría especializada, </w:t>
      </w:r>
      <w:r w:rsidRPr="007C1D55">
        <w:t>misión, cur</w:t>
      </w:r>
      <w:r>
        <w:t xml:space="preserve">so. En caso de dudas, revisar la </w:t>
      </w:r>
      <w:r w:rsidRPr="007C1D55">
        <w:rPr>
          <w:i/>
        </w:rPr>
        <w:t>Guía práctica de Intervención</w:t>
      </w:r>
      <w:r>
        <w:rPr>
          <w:i/>
        </w:rPr>
        <w:t xml:space="preserve"> de EUROsociAL</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2521" w:rsidRDefault="004E2521" w:rsidP="00C84B87">
    <w:pPr>
      <w:pStyle w:val="Encabezado"/>
      <w:tabs>
        <w:tab w:val="clear" w:pos="4252"/>
        <w:tab w:val="center" w:pos="4820"/>
      </w:tabs>
    </w:pPr>
    <w:r>
      <w:tab/>
    </w:r>
    <w:r>
      <w:rPr>
        <w:noProof/>
        <w:lang w:eastAsia="es-ES"/>
      </w:rPr>
      <w:drawing>
        <wp:inline distT="0" distB="0" distL="0" distR="0">
          <wp:extent cx="2160000" cy="592500"/>
          <wp:effectExtent l="19050" t="0" r="0" b="0"/>
          <wp:docPr id="1" name="0 Imagen" descr="logo_eurosocial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eurosocial_rgb.jpg"/>
                  <pic:cNvPicPr/>
                </pic:nvPicPr>
                <pic:blipFill>
                  <a:blip r:embed="rId1"/>
                  <a:stretch>
                    <a:fillRect/>
                  </a:stretch>
                </pic:blipFill>
                <pic:spPr>
                  <a:xfrm>
                    <a:off x="0" y="0"/>
                    <a:ext cx="2160000" cy="592500"/>
                  </a:xfrm>
                  <a:prstGeom prst="rect">
                    <a:avLst/>
                  </a:prstGeom>
                </pic:spPr>
              </pic:pic>
            </a:graphicData>
          </a:graphic>
        </wp:inline>
      </w:drawing>
    </w:r>
  </w:p>
  <w:p w:rsidR="004E2521" w:rsidRDefault="004E2521" w:rsidP="00D95C92">
    <w:pPr>
      <w:pStyle w:val="Encabezado"/>
      <w:tabs>
        <w:tab w:val="clear" w:pos="4252"/>
        <w:tab w:val="center" w:pos="4820"/>
      </w:tabs>
    </w:pPr>
    <w:r>
      <w:rPr>
        <w:noProof/>
        <w:lang w:eastAsia="es-ES"/>
      </w:rPr>
      <w:drawing>
        <wp:anchor distT="0" distB="0" distL="114300" distR="114300" simplePos="0" relativeHeight="251658240" behindDoc="1" locked="0" layoutInCell="1" allowOverlap="1">
          <wp:simplePos x="0" y="0"/>
          <wp:positionH relativeFrom="page">
            <wp:posOffset>1260475</wp:posOffset>
          </wp:positionH>
          <wp:positionV relativeFrom="page">
            <wp:posOffset>2124075</wp:posOffset>
          </wp:positionV>
          <wp:extent cx="5040000" cy="6282061"/>
          <wp:effectExtent l="19050" t="0" r="8250" b="0"/>
          <wp:wrapNone/>
          <wp:docPr id="2" name="1 Imagen" descr="informe_mapa_porta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rme_mapa_portada.jpg"/>
                  <pic:cNvPicPr/>
                </pic:nvPicPr>
                <pic:blipFill>
                  <a:blip r:embed="rId2"/>
                  <a:stretch>
                    <a:fillRect/>
                  </a:stretch>
                </pic:blipFill>
                <pic:spPr>
                  <a:xfrm>
                    <a:off x="0" y="0"/>
                    <a:ext cx="5040000" cy="6282061"/>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2521" w:rsidRDefault="004E2521" w:rsidP="0046687C">
    <w:pPr>
      <w:pStyle w:val="Encabezado"/>
      <w:tabs>
        <w:tab w:val="clear" w:pos="4252"/>
        <w:tab w:val="center" w:pos="4820"/>
      </w:tabs>
    </w:pPr>
    <w:r>
      <w:tab/>
    </w:r>
    <w:r>
      <w:rPr>
        <w:noProof/>
        <w:lang w:eastAsia="es-ES"/>
      </w:rPr>
      <w:drawing>
        <wp:inline distT="0" distB="0" distL="0" distR="0">
          <wp:extent cx="2146301" cy="592500"/>
          <wp:effectExtent l="19050" t="0" r="6349" b="0"/>
          <wp:docPr id="7" name="0 Imagen" descr="logo_eurosocial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eurosocial_rgb.jpg"/>
                  <pic:cNvPicPr/>
                </pic:nvPicPr>
                <pic:blipFill>
                  <a:blip r:embed="rId1"/>
                  <a:stretch>
                    <a:fillRect/>
                  </a:stretch>
                </pic:blipFill>
                <pic:spPr>
                  <a:xfrm>
                    <a:off x="0" y="0"/>
                    <a:ext cx="2146301" cy="592500"/>
                  </a:xfrm>
                  <a:prstGeom prst="rect">
                    <a:avLst/>
                  </a:prstGeom>
                </pic:spPr>
              </pic:pic>
            </a:graphicData>
          </a:graphic>
        </wp:inline>
      </w:drawing>
    </w:r>
  </w:p>
  <w:p w:rsidR="004E2521" w:rsidRDefault="004E2521" w:rsidP="00D95C92">
    <w:pPr>
      <w:pStyle w:val="Encabezado"/>
      <w:tabs>
        <w:tab w:val="clear" w:pos="4252"/>
        <w:tab w:val="center" w:pos="482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3DC4A5A"/>
    <w:lvl w:ilvl="0">
      <w:start w:val="1"/>
      <w:numFmt w:val="bullet"/>
      <w:lvlText w:val=""/>
      <w:lvlJc w:val="left"/>
      <w:pPr>
        <w:tabs>
          <w:tab w:val="num" w:pos="643"/>
        </w:tabs>
        <w:ind w:left="643" w:hanging="360"/>
      </w:pPr>
      <w:rPr>
        <w:rFonts w:ascii="Symbol" w:hAnsi="Symbol" w:hint="default"/>
      </w:rPr>
    </w:lvl>
  </w:abstractNum>
  <w:abstractNum w:abstractNumId="1">
    <w:nsid w:val="07F27F80"/>
    <w:multiLevelType w:val="multilevel"/>
    <w:tmpl w:val="0C0A001D"/>
    <w:styleLink w:val="Simbolos1"/>
    <w:lvl w:ilvl="0">
      <w:start w:val="1"/>
      <w:numFmt w:val="bullet"/>
      <w:lvlText w:val="+"/>
      <w:lvlJc w:val="left"/>
      <w:pPr>
        <w:ind w:left="360" w:hanging="360"/>
      </w:pPr>
      <w:rPr>
        <w:rFonts w:ascii="Gill Sans MT" w:hAnsi="Gill Sans MT"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8E155F5"/>
    <w:multiLevelType w:val="hybridMultilevel"/>
    <w:tmpl w:val="DCAE83CC"/>
    <w:lvl w:ilvl="0" w:tplc="280A0005">
      <w:start w:val="1"/>
      <w:numFmt w:val="bullet"/>
      <w:lvlText w:val=""/>
      <w:lvlJc w:val="left"/>
      <w:pPr>
        <w:ind w:left="3552" w:hanging="360"/>
      </w:pPr>
      <w:rPr>
        <w:rFonts w:ascii="Wingdings" w:hAnsi="Wingdings" w:hint="default"/>
      </w:rPr>
    </w:lvl>
    <w:lvl w:ilvl="1" w:tplc="280A0003" w:tentative="1">
      <w:start w:val="1"/>
      <w:numFmt w:val="bullet"/>
      <w:lvlText w:val="o"/>
      <w:lvlJc w:val="left"/>
      <w:pPr>
        <w:ind w:left="4272" w:hanging="360"/>
      </w:pPr>
      <w:rPr>
        <w:rFonts w:ascii="Courier New" w:hAnsi="Courier New" w:cs="Courier New" w:hint="default"/>
      </w:rPr>
    </w:lvl>
    <w:lvl w:ilvl="2" w:tplc="280A0005" w:tentative="1">
      <w:start w:val="1"/>
      <w:numFmt w:val="bullet"/>
      <w:lvlText w:val=""/>
      <w:lvlJc w:val="left"/>
      <w:pPr>
        <w:ind w:left="4992" w:hanging="360"/>
      </w:pPr>
      <w:rPr>
        <w:rFonts w:ascii="Wingdings" w:hAnsi="Wingdings" w:hint="default"/>
      </w:rPr>
    </w:lvl>
    <w:lvl w:ilvl="3" w:tplc="280A0001" w:tentative="1">
      <w:start w:val="1"/>
      <w:numFmt w:val="bullet"/>
      <w:lvlText w:val=""/>
      <w:lvlJc w:val="left"/>
      <w:pPr>
        <w:ind w:left="5712" w:hanging="360"/>
      </w:pPr>
      <w:rPr>
        <w:rFonts w:ascii="Symbol" w:hAnsi="Symbol" w:hint="default"/>
      </w:rPr>
    </w:lvl>
    <w:lvl w:ilvl="4" w:tplc="280A0003" w:tentative="1">
      <w:start w:val="1"/>
      <w:numFmt w:val="bullet"/>
      <w:lvlText w:val="o"/>
      <w:lvlJc w:val="left"/>
      <w:pPr>
        <w:ind w:left="6432" w:hanging="360"/>
      </w:pPr>
      <w:rPr>
        <w:rFonts w:ascii="Courier New" w:hAnsi="Courier New" w:cs="Courier New" w:hint="default"/>
      </w:rPr>
    </w:lvl>
    <w:lvl w:ilvl="5" w:tplc="280A0005" w:tentative="1">
      <w:start w:val="1"/>
      <w:numFmt w:val="bullet"/>
      <w:lvlText w:val=""/>
      <w:lvlJc w:val="left"/>
      <w:pPr>
        <w:ind w:left="7152" w:hanging="360"/>
      </w:pPr>
      <w:rPr>
        <w:rFonts w:ascii="Wingdings" w:hAnsi="Wingdings" w:hint="default"/>
      </w:rPr>
    </w:lvl>
    <w:lvl w:ilvl="6" w:tplc="280A0001" w:tentative="1">
      <w:start w:val="1"/>
      <w:numFmt w:val="bullet"/>
      <w:lvlText w:val=""/>
      <w:lvlJc w:val="left"/>
      <w:pPr>
        <w:ind w:left="7872" w:hanging="360"/>
      </w:pPr>
      <w:rPr>
        <w:rFonts w:ascii="Symbol" w:hAnsi="Symbol" w:hint="default"/>
      </w:rPr>
    </w:lvl>
    <w:lvl w:ilvl="7" w:tplc="280A0003" w:tentative="1">
      <w:start w:val="1"/>
      <w:numFmt w:val="bullet"/>
      <w:lvlText w:val="o"/>
      <w:lvlJc w:val="left"/>
      <w:pPr>
        <w:ind w:left="8592" w:hanging="360"/>
      </w:pPr>
      <w:rPr>
        <w:rFonts w:ascii="Courier New" w:hAnsi="Courier New" w:cs="Courier New" w:hint="default"/>
      </w:rPr>
    </w:lvl>
    <w:lvl w:ilvl="8" w:tplc="280A0005" w:tentative="1">
      <w:start w:val="1"/>
      <w:numFmt w:val="bullet"/>
      <w:lvlText w:val=""/>
      <w:lvlJc w:val="left"/>
      <w:pPr>
        <w:ind w:left="9312" w:hanging="360"/>
      </w:pPr>
      <w:rPr>
        <w:rFonts w:ascii="Wingdings" w:hAnsi="Wingdings" w:hint="default"/>
      </w:rPr>
    </w:lvl>
  </w:abstractNum>
  <w:abstractNum w:abstractNumId="3">
    <w:nsid w:val="0F8A569C"/>
    <w:multiLevelType w:val="hybridMultilevel"/>
    <w:tmpl w:val="C6FC5EFE"/>
    <w:lvl w:ilvl="0" w:tplc="C7606180">
      <w:start w:val="1"/>
      <w:numFmt w:val="bullet"/>
      <w:lvlText w:val="&gt;"/>
      <w:lvlJc w:val="left"/>
      <w:pPr>
        <w:ind w:left="720" w:hanging="360"/>
      </w:pPr>
      <w:rPr>
        <w:rFonts w:ascii="Gill Sans MT" w:hAnsi="Gill Sans MT" w:hint="default"/>
        <w:b/>
        <w:i w:val="0"/>
        <w:color w:val="707172"/>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1063D38"/>
    <w:multiLevelType w:val="hybridMultilevel"/>
    <w:tmpl w:val="31BEC822"/>
    <w:lvl w:ilvl="0" w:tplc="6E46F318">
      <w:start w:val="1"/>
      <w:numFmt w:val="bullet"/>
      <w:lvlText w:val="&gt;"/>
      <w:lvlJc w:val="left"/>
      <w:pPr>
        <w:ind w:left="720" w:hanging="360"/>
      </w:pPr>
      <w:rPr>
        <w:rFonts w:ascii="Gill Sans MT" w:hAnsi="Gill Sans MT" w:hint="default"/>
        <w:b/>
        <w:i w:val="0"/>
        <w:color w:val="0D4C92"/>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1DA8632B"/>
    <w:multiLevelType w:val="hybridMultilevel"/>
    <w:tmpl w:val="965253EC"/>
    <w:lvl w:ilvl="0" w:tplc="0C0A0015">
      <w:start w:val="1"/>
      <w:numFmt w:val="upperLetter"/>
      <w:lvlText w:val="%1."/>
      <w:lvlJc w:val="left"/>
      <w:pPr>
        <w:ind w:left="360" w:hanging="360"/>
      </w:pPr>
      <w:rPr>
        <w:rFonts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nsid w:val="1E043E76"/>
    <w:multiLevelType w:val="hybridMultilevel"/>
    <w:tmpl w:val="DAE062CA"/>
    <w:lvl w:ilvl="0" w:tplc="0C0A0015">
      <w:start w:val="1"/>
      <w:numFmt w:val="upp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nsid w:val="28C00585"/>
    <w:multiLevelType w:val="hybridMultilevel"/>
    <w:tmpl w:val="B9E4D776"/>
    <w:lvl w:ilvl="0" w:tplc="280A0005">
      <w:start w:val="1"/>
      <w:numFmt w:val="bullet"/>
      <w:lvlText w:val=""/>
      <w:lvlJc w:val="left"/>
      <w:pPr>
        <w:ind w:left="1128" w:hanging="360"/>
      </w:pPr>
      <w:rPr>
        <w:rFonts w:ascii="Wingdings" w:hAnsi="Wingdings" w:hint="default"/>
      </w:rPr>
    </w:lvl>
    <w:lvl w:ilvl="1" w:tplc="280A0003" w:tentative="1">
      <w:start w:val="1"/>
      <w:numFmt w:val="bullet"/>
      <w:lvlText w:val="o"/>
      <w:lvlJc w:val="left"/>
      <w:pPr>
        <w:ind w:left="1848" w:hanging="360"/>
      </w:pPr>
      <w:rPr>
        <w:rFonts w:ascii="Courier New" w:hAnsi="Courier New" w:cs="Courier New" w:hint="default"/>
      </w:rPr>
    </w:lvl>
    <w:lvl w:ilvl="2" w:tplc="280A0005" w:tentative="1">
      <w:start w:val="1"/>
      <w:numFmt w:val="bullet"/>
      <w:lvlText w:val=""/>
      <w:lvlJc w:val="left"/>
      <w:pPr>
        <w:ind w:left="2568" w:hanging="360"/>
      </w:pPr>
      <w:rPr>
        <w:rFonts w:ascii="Wingdings" w:hAnsi="Wingdings" w:hint="default"/>
      </w:rPr>
    </w:lvl>
    <w:lvl w:ilvl="3" w:tplc="280A0001" w:tentative="1">
      <w:start w:val="1"/>
      <w:numFmt w:val="bullet"/>
      <w:lvlText w:val=""/>
      <w:lvlJc w:val="left"/>
      <w:pPr>
        <w:ind w:left="3288" w:hanging="360"/>
      </w:pPr>
      <w:rPr>
        <w:rFonts w:ascii="Symbol" w:hAnsi="Symbol" w:hint="default"/>
      </w:rPr>
    </w:lvl>
    <w:lvl w:ilvl="4" w:tplc="280A0003" w:tentative="1">
      <w:start w:val="1"/>
      <w:numFmt w:val="bullet"/>
      <w:lvlText w:val="o"/>
      <w:lvlJc w:val="left"/>
      <w:pPr>
        <w:ind w:left="4008" w:hanging="360"/>
      </w:pPr>
      <w:rPr>
        <w:rFonts w:ascii="Courier New" w:hAnsi="Courier New" w:cs="Courier New" w:hint="default"/>
      </w:rPr>
    </w:lvl>
    <w:lvl w:ilvl="5" w:tplc="280A0005" w:tentative="1">
      <w:start w:val="1"/>
      <w:numFmt w:val="bullet"/>
      <w:lvlText w:val=""/>
      <w:lvlJc w:val="left"/>
      <w:pPr>
        <w:ind w:left="4728" w:hanging="360"/>
      </w:pPr>
      <w:rPr>
        <w:rFonts w:ascii="Wingdings" w:hAnsi="Wingdings" w:hint="default"/>
      </w:rPr>
    </w:lvl>
    <w:lvl w:ilvl="6" w:tplc="280A0001" w:tentative="1">
      <w:start w:val="1"/>
      <w:numFmt w:val="bullet"/>
      <w:lvlText w:val=""/>
      <w:lvlJc w:val="left"/>
      <w:pPr>
        <w:ind w:left="5448" w:hanging="360"/>
      </w:pPr>
      <w:rPr>
        <w:rFonts w:ascii="Symbol" w:hAnsi="Symbol" w:hint="default"/>
      </w:rPr>
    </w:lvl>
    <w:lvl w:ilvl="7" w:tplc="280A0003" w:tentative="1">
      <w:start w:val="1"/>
      <w:numFmt w:val="bullet"/>
      <w:lvlText w:val="o"/>
      <w:lvlJc w:val="left"/>
      <w:pPr>
        <w:ind w:left="6168" w:hanging="360"/>
      </w:pPr>
      <w:rPr>
        <w:rFonts w:ascii="Courier New" w:hAnsi="Courier New" w:cs="Courier New" w:hint="default"/>
      </w:rPr>
    </w:lvl>
    <w:lvl w:ilvl="8" w:tplc="280A0005" w:tentative="1">
      <w:start w:val="1"/>
      <w:numFmt w:val="bullet"/>
      <w:lvlText w:val=""/>
      <w:lvlJc w:val="left"/>
      <w:pPr>
        <w:ind w:left="6888" w:hanging="360"/>
      </w:pPr>
      <w:rPr>
        <w:rFonts w:ascii="Wingdings" w:hAnsi="Wingdings" w:hint="default"/>
      </w:rPr>
    </w:lvl>
  </w:abstractNum>
  <w:abstractNum w:abstractNumId="8">
    <w:nsid w:val="2AB64559"/>
    <w:multiLevelType w:val="hybridMultilevel"/>
    <w:tmpl w:val="752A286C"/>
    <w:lvl w:ilvl="0" w:tplc="07104C1C">
      <w:start w:val="1"/>
      <w:numFmt w:val="bullet"/>
      <w:lvlText w:val="+"/>
      <w:lvlJc w:val="left"/>
      <w:pPr>
        <w:ind w:left="720" w:hanging="360"/>
      </w:pPr>
      <w:rPr>
        <w:rFonts w:ascii="Gill Sans MT" w:hAnsi="Gill Sans MT" w:hint="default"/>
        <w:b/>
        <w:i w:val="0"/>
        <w:color w:val="0D4C92"/>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A6611FC"/>
    <w:multiLevelType w:val="hybridMultilevel"/>
    <w:tmpl w:val="62D88388"/>
    <w:lvl w:ilvl="0" w:tplc="B7E4182A">
      <w:start w:val="1"/>
      <w:numFmt w:val="bullet"/>
      <w:lvlText w:val="&gt;"/>
      <w:lvlJc w:val="left"/>
      <w:pPr>
        <w:ind w:left="720" w:hanging="360"/>
      </w:pPr>
      <w:rPr>
        <w:rFonts w:ascii="Gill Sans MT" w:hAnsi="Gill Sans MT" w:hint="default"/>
        <w:b/>
        <w:i w:val="0"/>
        <w:color w:val="707172"/>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4168747B"/>
    <w:multiLevelType w:val="multilevel"/>
    <w:tmpl w:val="FD6A850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41DD05EF"/>
    <w:multiLevelType w:val="hybridMultilevel"/>
    <w:tmpl w:val="2CF62A86"/>
    <w:lvl w:ilvl="0" w:tplc="81506E26">
      <w:start w:val="1"/>
      <w:numFmt w:val="decimal"/>
      <w:lvlText w:val="%1."/>
      <w:lvlJc w:val="left"/>
      <w:pPr>
        <w:ind w:left="720" w:hanging="360"/>
      </w:pPr>
      <w:rPr>
        <w:rFonts w:hint="default"/>
        <w:sz w:val="24"/>
        <w:szCs w:val="24"/>
      </w:rPr>
    </w:lvl>
    <w:lvl w:ilvl="1" w:tplc="C00E75CC">
      <w:start w:val="1"/>
      <w:numFmt w:val="upperRoman"/>
      <w:lvlText w:val="%2."/>
      <w:lvlJc w:val="right"/>
      <w:pPr>
        <w:ind w:left="1495" w:hanging="360"/>
      </w:pPr>
      <w:rPr>
        <w:rFonts w:hint="default"/>
        <w:b/>
        <w:sz w:val="24"/>
        <w:szCs w:val="24"/>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45AE5E5C"/>
    <w:multiLevelType w:val="hybridMultilevel"/>
    <w:tmpl w:val="95545358"/>
    <w:lvl w:ilvl="0" w:tplc="0C0A0005">
      <w:start w:val="1"/>
      <w:numFmt w:val="bullet"/>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3">
    <w:nsid w:val="511C549C"/>
    <w:multiLevelType w:val="hybridMultilevel"/>
    <w:tmpl w:val="A894D748"/>
    <w:lvl w:ilvl="0" w:tplc="94D89F00">
      <w:start w:val="1"/>
      <w:numFmt w:val="bullet"/>
      <w:lvlText w:val="}"/>
      <w:lvlJc w:val="left"/>
      <w:pPr>
        <w:ind w:left="720" w:hanging="360"/>
      </w:pPr>
      <w:rPr>
        <w:rFonts w:ascii="Gill Sans MT" w:hAnsi="Gill Sans MT" w:hint="default"/>
        <w:b/>
        <w:i w:val="0"/>
        <w:color w:val="0D4C92"/>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58B44631"/>
    <w:multiLevelType w:val="hybridMultilevel"/>
    <w:tmpl w:val="DF8A4FD2"/>
    <w:lvl w:ilvl="0" w:tplc="F432ECA4">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59BD741D"/>
    <w:multiLevelType w:val="hybridMultilevel"/>
    <w:tmpl w:val="26281342"/>
    <w:lvl w:ilvl="0" w:tplc="0A4C8A32">
      <w:start w:val="5"/>
      <w:numFmt w:val="bullet"/>
      <w:lvlText w:val="-"/>
      <w:lvlJc w:val="left"/>
      <w:pPr>
        <w:ind w:left="360" w:hanging="360"/>
      </w:pPr>
      <w:rPr>
        <w:rFonts w:ascii="Gill Sans MT" w:eastAsiaTheme="minorHAnsi" w:hAnsi="Gill Sans MT" w:cstheme="minorBidi"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6">
    <w:nsid w:val="61BD5DC0"/>
    <w:multiLevelType w:val="hybridMultilevel"/>
    <w:tmpl w:val="67A0E5D0"/>
    <w:lvl w:ilvl="0" w:tplc="0C0A0017">
      <w:start w:val="1"/>
      <w:numFmt w:val="lowerLetter"/>
      <w:lvlText w:val="%1)"/>
      <w:lvlJc w:val="left"/>
      <w:pPr>
        <w:ind w:left="360" w:hanging="360"/>
      </w:pPr>
      <w:rPr>
        <w:rFonts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7">
    <w:nsid w:val="626A506D"/>
    <w:multiLevelType w:val="hybridMultilevel"/>
    <w:tmpl w:val="56F68306"/>
    <w:lvl w:ilvl="0" w:tplc="97A88146">
      <w:start w:val="1"/>
      <w:numFmt w:val="bullet"/>
      <w:lvlText w:val="&gt;"/>
      <w:lvlJc w:val="left"/>
      <w:pPr>
        <w:ind w:left="720" w:hanging="360"/>
      </w:pPr>
      <w:rPr>
        <w:rFonts w:ascii="Gill Sans MT" w:hAnsi="Gill Sans MT" w:hint="default"/>
        <w:b/>
        <w:i w:val="0"/>
        <w:color w:val="0D4C92"/>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4DB7170"/>
    <w:multiLevelType w:val="hybridMultilevel"/>
    <w:tmpl w:val="7654F82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nsid w:val="65204200"/>
    <w:multiLevelType w:val="hybridMultilevel"/>
    <w:tmpl w:val="965253EC"/>
    <w:lvl w:ilvl="0" w:tplc="0C0A0015">
      <w:start w:val="1"/>
      <w:numFmt w:val="upperLetter"/>
      <w:lvlText w:val="%1."/>
      <w:lvlJc w:val="left"/>
      <w:pPr>
        <w:ind w:left="360" w:hanging="360"/>
      </w:pPr>
      <w:rPr>
        <w:rFonts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0">
    <w:nsid w:val="67EA5C47"/>
    <w:multiLevelType w:val="hybridMultilevel"/>
    <w:tmpl w:val="6F6C1FDA"/>
    <w:lvl w:ilvl="0" w:tplc="7A300F4A">
      <w:start w:val="1"/>
      <w:numFmt w:val="bullet"/>
      <w:lvlText w:val="&gt;"/>
      <w:lvlJc w:val="left"/>
      <w:pPr>
        <w:ind w:left="720" w:hanging="360"/>
      </w:pPr>
      <w:rPr>
        <w:rFonts w:ascii="Gill Sans MT" w:hAnsi="Gill Sans MT" w:hint="default"/>
        <w:b/>
        <w:i w:val="0"/>
        <w:color w:val="5682B3"/>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784428E1"/>
    <w:multiLevelType w:val="hybridMultilevel"/>
    <w:tmpl w:val="B0E85422"/>
    <w:lvl w:ilvl="0" w:tplc="447A54B2">
      <w:start w:val="1"/>
      <w:numFmt w:val="bullet"/>
      <w:lvlText w:val="-"/>
      <w:lvlJc w:val="left"/>
      <w:pPr>
        <w:ind w:left="720" w:hanging="360"/>
      </w:pPr>
      <w:rPr>
        <w:rFonts w:ascii="Gill Sans MT" w:eastAsiaTheme="minorHAnsi" w:hAnsi="Gill Sans MT"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7959305D"/>
    <w:multiLevelType w:val="hybridMultilevel"/>
    <w:tmpl w:val="480EA7DE"/>
    <w:lvl w:ilvl="0" w:tplc="280A0005">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num w:numId="1">
    <w:abstractNumId w:val="1"/>
  </w:num>
  <w:num w:numId="2">
    <w:abstractNumId w:val="8"/>
  </w:num>
  <w:num w:numId="3">
    <w:abstractNumId w:val="4"/>
  </w:num>
  <w:num w:numId="4">
    <w:abstractNumId w:val="17"/>
  </w:num>
  <w:num w:numId="5">
    <w:abstractNumId w:val="13"/>
  </w:num>
  <w:num w:numId="6">
    <w:abstractNumId w:val="3"/>
  </w:num>
  <w:num w:numId="7">
    <w:abstractNumId w:val="9"/>
  </w:num>
  <w:num w:numId="8">
    <w:abstractNumId w:val="20"/>
  </w:num>
  <w:num w:numId="9">
    <w:abstractNumId w:val="0"/>
  </w:num>
  <w:num w:numId="10">
    <w:abstractNumId w:val="21"/>
  </w:num>
  <w:num w:numId="11">
    <w:abstractNumId w:val="14"/>
  </w:num>
  <w:num w:numId="12">
    <w:abstractNumId w:val="11"/>
  </w:num>
  <w:num w:numId="13">
    <w:abstractNumId w:val="16"/>
  </w:num>
  <w:num w:numId="14">
    <w:abstractNumId w:val="10"/>
  </w:num>
  <w:num w:numId="15">
    <w:abstractNumId w:val="6"/>
  </w:num>
  <w:num w:numId="16">
    <w:abstractNumId w:val="19"/>
  </w:num>
  <w:num w:numId="17">
    <w:abstractNumId w:val="5"/>
  </w:num>
  <w:num w:numId="18">
    <w:abstractNumId w:val="12"/>
  </w:num>
  <w:num w:numId="19">
    <w:abstractNumId w:val="18"/>
  </w:num>
  <w:num w:numId="20">
    <w:abstractNumId w:val="15"/>
  </w:num>
  <w:num w:numId="21">
    <w:abstractNumId w:val="2"/>
  </w:num>
  <w:num w:numId="22">
    <w:abstractNumId w:val="7"/>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12F"/>
    <w:rsid w:val="00031DF1"/>
    <w:rsid w:val="00083F9D"/>
    <w:rsid w:val="000A40C8"/>
    <w:rsid w:val="000A6270"/>
    <w:rsid w:val="000E7523"/>
    <w:rsid w:val="00130763"/>
    <w:rsid w:val="00132219"/>
    <w:rsid w:val="00136CBF"/>
    <w:rsid w:val="00141818"/>
    <w:rsid w:val="00154700"/>
    <w:rsid w:val="001621A0"/>
    <w:rsid w:val="0017311A"/>
    <w:rsid w:val="00175090"/>
    <w:rsid w:val="00180C69"/>
    <w:rsid w:val="0018312F"/>
    <w:rsid w:val="00187EEB"/>
    <w:rsid w:val="001A3FD2"/>
    <w:rsid w:val="001D2CFD"/>
    <w:rsid w:val="001D4417"/>
    <w:rsid w:val="001F27A8"/>
    <w:rsid w:val="0020164C"/>
    <w:rsid w:val="002253A2"/>
    <w:rsid w:val="00257D7C"/>
    <w:rsid w:val="0027612B"/>
    <w:rsid w:val="002C42EC"/>
    <w:rsid w:val="00343B26"/>
    <w:rsid w:val="00357FF2"/>
    <w:rsid w:val="0036457C"/>
    <w:rsid w:val="003965CC"/>
    <w:rsid w:val="003C289A"/>
    <w:rsid w:val="003F0089"/>
    <w:rsid w:val="00423DB3"/>
    <w:rsid w:val="004426B4"/>
    <w:rsid w:val="00442814"/>
    <w:rsid w:val="004536E1"/>
    <w:rsid w:val="0046687C"/>
    <w:rsid w:val="004B721F"/>
    <w:rsid w:val="004D608D"/>
    <w:rsid w:val="004E2521"/>
    <w:rsid w:val="004E4702"/>
    <w:rsid w:val="004F528E"/>
    <w:rsid w:val="00543E2E"/>
    <w:rsid w:val="005575F3"/>
    <w:rsid w:val="0058338D"/>
    <w:rsid w:val="00585444"/>
    <w:rsid w:val="005A3CC0"/>
    <w:rsid w:val="005B6A2D"/>
    <w:rsid w:val="005F6E6F"/>
    <w:rsid w:val="00627B9A"/>
    <w:rsid w:val="00657908"/>
    <w:rsid w:val="00675152"/>
    <w:rsid w:val="006D3B30"/>
    <w:rsid w:val="006E6DA2"/>
    <w:rsid w:val="00712CE4"/>
    <w:rsid w:val="00730B04"/>
    <w:rsid w:val="00743F99"/>
    <w:rsid w:val="007553A7"/>
    <w:rsid w:val="00760ED8"/>
    <w:rsid w:val="00785EC3"/>
    <w:rsid w:val="007C1D55"/>
    <w:rsid w:val="007E6615"/>
    <w:rsid w:val="008314E4"/>
    <w:rsid w:val="0084367D"/>
    <w:rsid w:val="00844590"/>
    <w:rsid w:val="00850C8C"/>
    <w:rsid w:val="00915140"/>
    <w:rsid w:val="00933B51"/>
    <w:rsid w:val="00977B61"/>
    <w:rsid w:val="00984C90"/>
    <w:rsid w:val="0098706D"/>
    <w:rsid w:val="0099728B"/>
    <w:rsid w:val="00A522E3"/>
    <w:rsid w:val="00A83512"/>
    <w:rsid w:val="00AA3351"/>
    <w:rsid w:val="00AC7146"/>
    <w:rsid w:val="00AE74FC"/>
    <w:rsid w:val="00AF58BA"/>
    <w:rsid w:val="00B00BEB"/>
    <w:rsid w:val="00B044EB"/>
    <w:rsid w:val="00B4651E"/>
    <w:rsid w:val="00B5206B"/>
    <w:rsid w:val="00B73463"/>
    <w:rsid w:val="00B77AF4"/>
    <w:rsid w:val="00B84428"/>
    <w:rsid w:val="00BA02B1"/>
    <w:rsid w:val="00BA1C3D"/>
    <w:rsid w:val="00BC467B"/>
    <w:rsid w:val="00BD2FFD"/>
    <w:rsid w:val="00C0130E"/>
    <w:rsid w:val="00C034F2"/>
    <w:rsid w:val="00C6765D"/>
    <w:rsid w:val="00C70871"/>
    <w:rsid w:val="00C84B87"/>
    <w:rsid w:val="00CA051A"/>
    <w:rsid w:val="00CA4511"/>
    <w:rsid w:val="00CB2784"/>
    <w:rsid w:val="00CC6AFD"/>
    <w:rsid w:val="00CE23D3"/>
    <w:rsid w:val="00D352DA"/>
    <w:rsid w:val="00D47224"/>
    <w:rsid w:val="00D75D6E"/>
    <w:rsid w:val="00D95C92"/>
    <w:rsid w:val="00D96580"/>
    <w:rsid w:val="00DA7A4F"/>
    <w:rsid w:val="00DC2471"/>
    <w:rsid w:val="00E32E5C"/>
    <w:rsid w:val="00E33418"/>
    <w:rsid w:val="00E36A43"/>
    <w:rsid w:val="00E428AA"/>
    <w:rsid w:val="00E82D7E"/>
    <w:rsid w:val="00EA5BB5"/>
    <w:rsid w:val="00EE16B4"/>
    <w:rsid w:val="00EE47E5"/>
    <w:rsid w:val="00EF5480"/>
    <w:rsid w:val="00F175CA"/>
    <w:rsid w:val="00F24BEA"/>
    <w:rsid w:val="00F3649A"/>
    <w:rsid w:val="00F451F8"/>
    <w:rsid w:val="00F547A2"/>
    <w:rsid w:val="00F9548A"/>
    <w:rsid w:val="00FA30F6"/>
    <w:rsid w:val="00FB229C"/>
    <w:rsid w:val="00FE0B1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01FF1DB-84AF-4382-8AE1-B1CB62F88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52DA"/>
    <w:rPr>
      <w:rFonts w:ascii="Gill Sans MT" w:hAnsi="Gill Sans MT"/>
    </w:rPr>
  </w:style>
  <w:style w:type="paragraph" w:styleId="Ttulo1">
    <w:name w:val="heading 1"/>
    <w:basedOn w:val="Normal"/>
    <w:next w:val="Normal"/>
    <w:link w:val="Ttulo1Car"/>
    <w:uiPriority w:val="9"/>
    <w:rsid w:val="00031DF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95C9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95C92"/>
  </w:style>
  <w:style w:type="paragraph" w:styleId="Piedepgina">
    <w:name w:val="footer"/>
    <w:basedOn w:val="Normal"/>
    <w:link w:val="PiedepginaCar"/>
    <w:uiPriority w:val="99"/>
    <w:unhideWhenUsed/>
    <w:rsid w:val="00D95C9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95C92"/>
  </w:style>
  <w:style w:type="paragraph" w:styleId="Textodeglobo">
    <w:name w:val="Balloon Text"/>
    <w:basedOn w:val="Normal"/>
    <w:link w:val="TextodegloboCar"/>
    <w:uiPriority w:val="99"/>
    <w:semiHidden/>
    <w:unhideWhenUsed/>
    <w:rsid w:val="00D95C9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95C92"/>
    <w:rPr>
      <w:rFonts w:ascii="Tahoma" w:hAnsi="Tahoma" w:cs="Tahoma"/>
      <w:sz w:val="16"/>
      <w:szCs w:val="16"/>
    </w:rPr>
  </w:style>
  <w:style w:type="table" w:styleId="Tablaconcuadrcula">
    <w:name w:val="Table Grid"/>
    <w:basedOn w:val="Tablanormal"/>
    <w:uiPriority w:val="59"/>
    <w:rsid w:val="0013076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imbolos1">
    <w:name w:val="Simbolos1"/>
    <w:uiPriority w:val="99"/>
    <w:rsid w:val="00187EEB"/>
    <w:pPr>
      <w:numPr>
        <w:numId w:val="1"/>
      </w:numPr>
    </w:pPr>
  </w:style>
  <w:style w:type="paragraph" w:styleId="Prrafodelista">
    <w:name w:val="List Paragraph"/>
    <w:basedOn w:val="Normal"/>
    <w:link w:val="PrrafodelistaCar"/>
    <w:uiPriority w:val="34"/>
    <w:qFormat/>
    <w:rsid w:val="00B5206B"/>
    <w:pPr>
      <w:ind w:left="720"/>
      <w:contextualSpacing/>
    </w:pPr>
  </w:style>
  <w:style w:type="paragraph" w:customStyle="1" w:styleId="Anexo">
    <w:name w:val="Anexo"/>
    <w:basedOn w:val="Normal"/>
    <w:link w:val="AnexoCar"/>
    <w:qFormat/>
    <w:rsid w:val="00B84428"/>
    <w:pPr>
      <w:jc w:val="right"/>
    </w:pPr>
    <w:rPr>
      <w:b/>
      <w:color w:val="0D4C92"/>
      <w:sz w:val="48"/>
      <w:szCs w:val="48"/>
    </w:rPr>
  </w:style>
  <w:style w:type="paragraph" w:customStyle="1" w:styleId="TituloPortada">
    <w:name w:val="Titulo Portada"/>
    <w:basedOn w:val="Normal"/>
    <w:qFormat/>
    <w:rsid w:val="00B84428"/>
    <w:pPr>
      <w:spacing w:after="0" w:line="240" w:lineRule="auto"/>
      <w:jc w:val="center"/>
    </w:pPr>
    <w:rPr>
      <w:sz w:val="58"/>
      <w:szCs w:val="58"/>
    </w:rPr>
  </w:style>
  <w:style w:type="character" w:customStyle="1" w:styleId="AnexoCar">
    <w:name w:val="Anexo Car"/>
    <w:basedOn w:val="Fuentedeprrafopredeter"/>
    <w:link w:val="Anexo"/>
    <w:rsid w:val="00B84428"/>
    <w:rPr>
      <w:rFonts w:ascii="Gill Sans MT" w:hAnsi="Gill Sans MT"/>
      <w:b/>
      <w:color w:val="0D4C92"/>
      <w:sz w:val="48"/>
      <w:szCs w:val="48"/>
    </w:rPr>
  </w:style>
  <w:style w:type="paragraph" w:customStyle="1" w:styleId="EntidadesColaboradoras">
    <w:name w:val="Entidades Colaboradoras"/>
    <w:basedOn w:val="Normal"/>
    <w:qFormat/>
    <w:rsid w:val="00FA30F6"/>
    <w:pPr>
      <w:framePr w:wrap="around" w:hAnchor="margin" w:x="58" w:y="11171"/>
      <w:tabs>
        <w:tab w:val="right" w:pos="8789"/>
      </w:tabs>
      <w:spacing w:after="0" w:line="240" w:lineRule="auto"/>
    </w:pPr>
    <w:rPr>
      <w:color w:val="4D4D4D"/>
      <w:sz w:val="13"/>
      <w:szCs w:val="13"/>
    </w:rPr>
  </w:style>
  <w:style w:type="paragraph" w:customStyle="1" w:styleId="FechaPortada">
    <w:name w:val="Fecha Portada"/>
    <w:basedOn w:val="Normal"/>
    <w:qFormat/>
    <w:rsid w:val="00B84428"/>
    <w:pPr>
      <w:jc w:val="right"/>
    </w:pPr>
    <w:rPr>
      <w:color w:val="FFFFFF" w:themeColor="background1"/>
      <w:sz w:val="26"/>
      <w:szCs w:val="26"/>
    </w:rPr>
  </w:style>
  <w:style w:type="paragraph" w:customStyle="1" w:styleId="TituloInforme">
    <w:name w:val="Titulo Informe"/>
    <w:basedOn w:val="Normal"/>
    <w:qFormat/>
    <w:rsid w:val="00B84428"/>
    <w:pPr>
      <w:spacing w:after="0" w:line="240" w:lineRule="auto"/>
      <w:jc w:val="center"/>
    </w:pPr>
    <w:rPr>
      <w:b/>
      <w:color w:val="0D4C92"/>
      <w:sz w:val="48"/>
      <w:szCs w:val="58"/>
    </w:rPr>
  </w:style>
  <w:style w:type="paragraph" w:customStyle="1" w:styleId="Propiedad">
    <w:name w:val="Propiedad"/>
    <w:basedOn w:val="Normal"/>
    <w:link w:val="PropiedadCar"/>
    <w:qFormat/>
    <w:rsid w:val="00B84428"/>
    <w:pPr>
      <w:spacing w:after="0"/>
    </w:pPr>
    <w:rPr>
      <w:color w:val="969696"/>
      <w:sz w:val="20"/>
      <w:szCs w:val="20"/>
    </w:rPr>
  </w:style>
  <w:style w:type="paragraph" w:customStyle="1" w:styleId="PiePagina">
    <w:name w:val="Pie Pagina"/>
    <w:basedOn w:val="Piedepgina"/>
    <w:link w:val="PiePaginaCar"/>
    <w:rsid w:val="00B84428"/>
    <w:pPr>
      <w:spacing w:before="120"/>
      <w:jc w:val="both"/>
    </w:pPr>
    <w:rPr>
      <w:color w:val="969696"/>
      <w:sz w:val="18"/>
      <w:szCs w:val="18"/>
    </w:rPr>
  </w:style>
  <w:style w:type="character" w:customStyle="1" w:styleId="PropiedadCar">
    <w:name w:val="Propiedad Car"/>
    <w:basedOn w:val="Fuentedeprrafopredeter"/>
    <w:link w:val="Propiedad"/>
    <w:rsid w:val="00B84428"/>
    <w:rPr>
      <w:rFonts w:ascii="Gill Sans MT" w:hAnsi="Gill Sans MT"/>
      <w:color w:val="969696"/>
      <w:sz w:val="20"/>
      <w:szCs w:val="20"/>
    </w:rPr>
  </w:style>
  <w:style w:type="paragraph" w:customStyle="1" w:styleId="Indice">
    <w:name w:val="Indice"/>
    <w:basedOn w:val="Normal"/>
    <w:qFormat/>
    <w:rsid w:val="00B84428"/>
    <w:pPr>
      <w:spacing w:after="0" w:line="240" w:lineRule="auto"/>
    </w:pPr>
    <w:rPr>
      <w:b/>
      <w:sz w:val="28"/>
      <w:szCs w:val="28"/>
    </w:rPr>
  </w:style>
  <w:style w:type="character" w:customStyle="1" w:styleId="PiePaginaCar">
    <w:name w:val="Pie Pagina Car"/>
    <w:basedOn w:val="PiedepginaCar"/>
    <w:link w:val="PiePagina"/>
    <w:rsid w:val="00B84428"/>
    <w:rPr>
      <w:rFonts w:ascii="Gill Sans MT" w:hAnsi="Gill Sans MT"/>
      <w:color w:val="969696"/>
      <w:sz w:val="18"/>
      <w:szCs w:val="18"/>
    </w:rPr>
  </w:style>
  <w:style w:type="paragraph" w:customStyle="1" w:styleId="Sumario1">
    <w:name w:val="Sumario1"/>
    <w:basedOn w:val="Normal"/>
    <w:next w:val="Normal"/>
    <w:qFormat/>
    <w:rsid w:val="00175090"/>
    <w:pPr>
      <w:outlineLvl w:val="0"/>
    </w:pPr>
    <w:rPr>
      <w:b/>
      <w:caps/>
      <w:color w:val="0D4C92"/>
      <w:sz w:val="32"/>
      <w:szCs w:val="32"/>
    </w:rPr>
  </w:style>
  <w:style w:type="paragraph" w:customStyle="1" w:styleId="Sumario2">
    <w:name w:val="Sumario2"/>
    <w:basedOn w:val="Normal"/>
    <w:next w:val="Normal"/>
    <w:qFormat/>
    <w:rsid w:val="00031DF1"/>
    <w:pPr>
      <w:outlineLvl w:val="1"/>
    </w:pPr>
    <w:rPr>
      <w:b/>
      <w:color w:val="0D4C92"/>
      <w:sz w:val="28"/>
      <w:szCs w:val="28"/>
    </w:rPr>
  </w:style>
  <w:style w:type="paragraph" w:customStyle="1" w:styleId="Sumario3">
    <w:name w:val="Sumario3"/>
    <w:basedOn w:val="Prrafodelista"/>
    <w:next w:val="Normal"/>
    <w:qFormat/>
    <w:rsid w:val="00031DF1"/>
    <w:pPr>
      <w:tabs>
        <w:tab w:val="left" w:pos="284"/>
      </w:tabs>
      <w:ind w:left="0"/>
      <w:outlineLvl w:val="2"/>
    </w:pPr>
    <w:rPr>
      <w:b/>
      <w:color w:val="5682B3"/>
      <w:sz w:val="24"/>
      <w:szCs w:val="24"/>
    </w:rPr>
  </w:style>
  <w:style w:type="paragraph" w:customStyle="1" w:styleId="Sumario4">
    <w:name w:val="Sumario4"/>
    <w:basedOn w:val="Prrafodelista"/>
    <w:next w:val="Normal"/>
    <w:qFormat/>
    <w:rsid w:val="00031DF1"/>
    <w:pPr>
      <w:tabs>
        <w:tab w:val="left" w:pos="284"/>
      </w:tabs>
      <w:ind w:left="340"/>
      <w:contextualSpacing w:val="0"/>
      <w:outlineLvl w:val="3"/>
    </w:pPr>
    <w:rPr>
      <w:b/>
      <w:color w:val="707172"/>
    </w:rPr>
  </w:style>
  <w:style w:type="paragraph" w:customStyle="1" w:styleId="ParrafoNormal">
    <w:name w:val="Parrafo Normal"/>
    <w:basedOn w:val="Normal"/>
    <w:link w:val="ParrafoNormalCar"/>
    <w:qFormat/>
    <w:rsid w:val="005575F3"/>
    <w:pPr>
      <w:jc w:val="both"/>
    </w:pPr>
  </w:style>
  <w:style w:type="paragraph" w:styleId="TDC1">
    <w:name w:val="toc 1"/>
    <w:basedOn w:val="Normal"/>
    <w:next w:val="Normal"/>
    <w:autoRedefine/>
    <w:uiPriority w:val="39"/>
    <w:unhideWhenUsed/>
    <w:rsid w:val="00D352DA"/>
    <w:pPr>
      <w:tabs>
        <w:tab w:val="right" w:leader="dot" w:pos="8891"/>
      </w:tabs>
      <w:spacing w:after="240" w:line="240" w:lineRule="auto"/>
    </w:pPr>
  </w:style>
  <w:style w:type="character" w:customStyle="1" w:styleId="ParrafoNormalCar">
    <w:name w:val="Parrafo Normal Car"/>
    <w:basedOn w:val="Fuentedeprrafopredeter"/>
    <w:link w:val="ParrafoNormal"/>
    <w:rsid w:val="005575F3"/>
    <w:rPr>
      <w:rFonts w:ascii="Gill Sans MT" w:hAnsi="Gill Sans MT"/>
    </w:rPr>
  </w:style>
  <w:style w:type="paragraph" w:customStyle="1" w:styleId="PiedeFotoCuadro">
    <w:name w:val="Pie de Foto/Cuadro"/>
    <w:basedOn w:val="Normal"/>
    <w:next w:val="Normal"/>
    <w:link w:val="PiedeFotoCuadroCar"/>
    <w:qFormat/>
    <w:rsid w:val="0046687C"/>
    <w:pPr>
      <w:tabs>
        <w:tab w:val="left" w:pos="6663"/>
      </w:tabs>
    </w:pPr>
    <w:rPr>
      <w:i/>
    </w:rPr>
  </w:style>
  <w:style w:type="character" w:customStyle="1" w:styleId="PiedeFotoCuadroCar">
    <w:name w:val="Pie de Foto/Cuadro Car"/>
    <w:basedOn w:val="Fuentedeprrafopredeter"/>
    <w:link w:val="PiedeFotoCuadro"/>
    <w:rsid w:val="0046687C"/>
    <w:rPr>
      <w:rFonts w:ascii="Gill Sans MT" w:hAnsi="Gill Sans MT"/>
      <w:i/>
    </w:rPr>
  </w:style>
  <w:style w:type="paragraph" w:customStyle="1" w:styleId="Sumario4Texto">
    <w:name w:val="Sumario 4 Texto"/>
    <w:basedOn w:val="Normal"/>
    <w:link w:val="Sumario4TextoCar"/>
    <w:qFormat/>
    <w:rsid w:val="00D352DA"/>
    <w:pPr>
      <w:tabs>
        <w:tab w:val="left" w:pos="284"/>
      </w:tabs>
      <w:ind w:left="340"/>
      <w:jc w:val="both"/>
    </w:pPr>
  </w:style>
  <w:style w:type="character" w:customStyle="1" w:styleId="Ttulo1Car">
    <w:name w:val="Título 1 Car"/>
    <w:basedOn w:val="Fuentedeprrafopredeter"/>
    <w:link w:val="Ttulo1"/>
    <w:uiPriority w:val="9"/>
    <w:rsid w:val="00031DF1"/>
    <w:rPr>
      <w:rFonts w:asciiTheme="majorHAnsi" w:eastAsiaTheme="majorEastAsia" w:hAnsiTheme="majorHAnsi" w:cstheme="majorBidi"/>
      <w:b/>
      <w:bCs/>
      <w:color w:val="365F91" w:themeColor="accent1" w:themeShade="BF"/>
      <w:sz w:val="28"/>
      <w:szCs w:val="28"/>
    </w:rPr>
  </w:style>
  <w:style w:type="character" w:customStyle="1" w:styleId="PrrafodelistaCar">
    <w:name w:val="Párrafo de lista Car"/>
    <w:basedOn w:val="Fuentedeprrafopredeter"/>
    <w:link w:val="Prrafodelista"/>
    <w:uiPriority w:val="34"/>
    <w:rsid w:val="00031DF1"/>
    <w:rPr>
      <w:rFonts w:ascii="Gill Sans MT" w:hAnsi="Gill Sans MT"/>
    </w:rPr>
  </w:style>
  <w:style w:type="character" w:customStyle="1" w:styleId="Sumario4TextoCar">
    <w:name w:val="Sumario 4 Texto Car"/>
    <w:basedOn w:val="Fuentedeprrafopredeter"/>
    <w:link w:val="Sumario4Texto"/>
    <w:rsid w:val="00D352DA"/>
    <w:rPr>
      <w:rFonts w:ascii="Gill Sans MT" w:hAnsi="Gill Sans MT"/>
    </w:rPr>
  </w:style>
  <w:style w:type="paragraph" w:styleId="TtulodeTDC">
    <w:name w:val="TOC Heading"/>
    <w:basedOn w:val="Ttulo1"/>
    <w:next w:val="Normal"/>
    <w:uiPriority w:val="39"/>
    <w:semiHidden/>
    <w:unhideWhenUsed/>
    <w:qFormat/>
    <w:rsid w:val="00031DF1"/>
    <w:pPr>
      <w:outlineLvl w:val="9"/>
    </w:pPr>
  </w:style>
  <w:style w:type="paragraph" w:styleId="TDC2">
    <w:name w:val="toc 2"/>
    <w:basedOn w:val="TDC1"/>
    <w:next w:val="Normal"/>
    <w:autoRedefine/>
    <w:uiPriority w:val="39"/>
    <w:unhideWhenUsed/>
    <w:rsid w:val="00D352DA"/>
    <w:pPr>
      <w:ind w:left="340"/>
    </w:pPr>
    <w:rPr>
      <w:rFonts w:asciiTheme="minorHAnsi" w:eastAsiaTheme="minorEastAsia" w:hAnsiTheme="minorHAnsi"/>
    </w:rPr>
  </w:style>
  <w:style w:type="paragraph" w:styleId="TDC3">
    <w:name w:val="toc 3"/>
    <w:basedOn w:val="TDC1"/>
    <w:next w:val="Normal"/>
    <w:autoRedefine/>
    <w:uiPriority w:val="39"/>
    <w:unhideWhenUsed/>
    <w:rsid w:val="00D352DA"/>
    <w:pPr>
      <w:ind w:left="680"/>
    </w:pPr>
    <w:rPr>
      <w:rFonts w:asciiTheme="minorHAnsi" w:eastAsiaTheme="minorEastAsia" w:hAnsiTheme="minorHAnsi"/>
    </w:rPr>
  </w:style>
  <w:style w:type="paragraph" w:styleId="TDC4">
    <w:name w:val="toc 4"/>
    <w:basedOn w:val="TDC1"/>
    <w:next w:val="Normal"/>
    <w:autoRedefine/>
    <w:uiPriority w:val="39"/>
    <w:unhideWhenUsed/>
    <w:rsid w:val="00D352DA"/>
    <w:pPr>
      <w:ind w:left="1021"/>
    </w:pPr>
  </w:style>
  <w:style w:type="character" w:styleId="Refdenotaalpie">
    <w:name w:val="footnote reference"/>
    <w:basedOn w:val="Fuentedeprrafopredeter"/>
    <w:semiHidden/>
    <w:rsid w:val="001D4417"/>
    <w:rPr>
      <w:vertAlign w:val="superscript"/>
    </w:rPr>
  </w:style>
  <w:style w:type="paragraph" w:styleId="Textonotapie">
    <w:name w:val="footnote text"/>
    <w:basedOn w:val="Normal"/>
    <w:link w:val="TextonotapieCar"/>
    <w:semiHidden/>
    <w:unhideWhenUsed/>
    <w:rsid w:val="001D4417"/>
    <w:pPr>
      <w:spacing w:after="0" w:line="240" w:lineRule="auto"/>
    </w:pPr>
    <w:rPr>
      <w:sz w:val="20"/>
      <w:szCs w:val="20"/>
    </w:rPr>
  </w:style>
  <w:style w:type="character" w:customStyle="1" w:styleId="TextonotapieCar">
    <w:name w:val="Texto nota pie Car"/>
    <w:basedOn w:val="Fuentedeprrafopredeter"/>
    <w:link w:val="Textonotapie"/>
    <w:semiHidden/>
    <w:rsid w:val="001D4417"/>
    <w:rPr>
      <w:rFonts w:ascii="Gill Sans MT" w:hAnsi="Gill Sans MT"/>
      <w:sz w:val="20"/>
      <w:szCs w:val="20"/>
    </w:rPr>
  </w:style>
  <w:style w:type="character" w:customStyle="1" w:styleId="st1">
    <w:name w:val="st1"/>
    <w:basedOn w:val="Fuentedeprrafopredeter"/>
    <w:rsid w:val="00712C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820897">
      <w:bodyDiv w:val="1"/>
      <w:marLeft w:val="0"/>
      <w:marRight w:val="0"/>
      <w:marTop w:val="0"/>
      <w:marBottom w:val="0"/>
      <w:divBdr>
        <w:top w:val="none" w:sz="0" w:space="0" w:color="auto"/>
        <w:left w:val="none" w:sz="0" w:space="0" w:color="auto"/>
        <w:bottom w:val="none" w:sz="0" w:space="0" w:color="auto"/>
        <w:right w:val="none" w:sz="0" w:space="0" w:color="auto"/>
      </w:divBdr>
    </w:div>
    <w:div w:id="312564971">
      <w:bodyDiv w:val="1"/>
      <w:marLeft w:val="0"/>
      <w:marRight w:val="0"/>
      <w:marTop w:val="0"/>
      <w:marBottom w:val="0"/>
      <w:divBdr>
        <w:top w:val="none" w:sz="0" w:space="0" w:color="auto"/>
        <w:left w:val="none" w:sz="0" w:space="0" w:color="auto"/>
        <w:bottom w:val="none" w:sz="0" w:space="0" w:color="auto"/>
        <w:right w:val="none" w:sz="0" w:space="0" w:color="auto"/>
      </w:divBdr>
    </w:div>
    <w:div w:id="523059939">
      <w:bodyDiv w:val="1"/>
      <w:marLeft w:val="0"/>
      <w:marRight w:val="0"/>
      <w:marTop w:val="0"/>
      <w:marBottom w:val="0"/>
      <w:divBdr>
        <w:top w:val="none" w:sz="0" w:space="0" w:color="auto"/>
        <w:left w:val="none" w:sz="0" w:space="0" w:color="auto"/>
        <w:bottom w:val="none" w:sz="0" w:space="0" w:color="auto"/>
        <w:right w:val="none" w:sz="0" w:space="0" w:color="auto"/>
      </w:divBdr>
    </w:div>
    <w:div w:id="616714535">
      <w:bodyDiv w:val="1"/>
      <w:marLeft w:val="0"/>
      <w:marRight w:val="0"/>
      <w:marTop w:val="0"/>
      <w:marBottom w:val="0"/>
      <w:divBdr>
        <w:top w:val="none" w:sz="0" w:space="0" w:color="auto"/>
        <w:left w:val="none" w:sz="0" w:space="0" w:color="auto"/>
        <w:bottom w:val="none" w:sz="0" w:space="0" w:color="auto"/>
        <w:right w:val="none" w:sz="0" w:space="0" w:color="auto"/>
      </w:divBdr>
    </w:div>
    <w:div w:id="638144578">
      <w:bodyDiv w:val="1"/>
      <w:marLeft w:val="0"/>
      <w:marRight w:val="0"/>
      <w:marTop w:val="0"/>
      <w:marBottom w:val="0"/>
      <w:divBdr>
        <w:top w:val="none" w:sz="0" w:space="0" w:color="auto"/>
        <w:left w:val="none" w:sz="0" w:space="0" w:color="auto"/>
        <w:bottom w:val="none" w:sz="0" w:space="0" w:color="auto"/>
        <w:right w:val="none" w:sz="0" w:space="0" w:color="auto"/>
      </w:divBdr>
    </w:div>
    <w:div w:id="676267981">
      <w:bodyDiv w:val="1"/>
      <w:marLeft w:val="0"/>
      <w:marRight w:val="0"/>
      <w:marTop w:val="0"/>
      <w:marBottom w:val="0"/>
      <w:divBdr>
        <w:top w:val="none" w:sz="0" w:space="0" w:color="auto"/>
        <w:left w:val="none" w:sz="0" w:space="0" w:color="auto"/>
        <w:bottom w:val="none" w:sz="0" w:space="0" w:color="auto"/>
        <w:right w:val="none" w:sz="0" w:space="0" w:color="auto"/>
      </w:divBdr>
    </w:div>
    <w:div w:id="762338725">
      <w:bodyDiv w:val="1"/>
      <w:marLeft w:val="0"/>
      <w:marRight w:val="0"/>
      <w:marTop w:val="0"/>
      <w:marBottom w:val="0"/>
      <w:divBdr>
        <w:top w:val="none" w:sz="0" w:space="0" w:color="auto"/>
        <w:left w:val="none" w:sz="0" w:space="0" w:color="auto"/>
        <w:bottom w:val="none" w:sz="0" w:space="0" w:color="auto"/>
        <w:right w:val="none" w:sz="0" w:space="0" w:color="auto"/>
      </w:divBdr>
    </w:div>
    <w:div w:id="804398518">
      <w:bodyDiv w:val="1"/>
      <w:marLeft w:val="0"/>
      <w:marRight w:val="0"/>
      <w:marTop w:val="0"/>
      <w:marBottom w:val="0"/>
      <w:divBdr>
        <w:top w:val="none" w:sz="0" w:space="0" w:color="auto"/>
        <w:left w:val="none" w:sz="0" w:space="0" w:color="auto"/>
        <w:bottom w:val="none" w:sz="0" w:space="0" w:color="auto"/>
        <w:right w:val="none" w:sz="0" w:space="0" w:color="auto"/>
      </w:divBdr>
    </w:div>
    <w:div w:id="805780457">
      <w:bodyDiv w:val="1"/>
      <w:marLeft w:val="0"/>
      <w:marRight w:val="0"/>
      <w:marTop w:val="0"/>
      <w:marBottom w:val="0"/>
      <w:divBdr>
        <w:top w:val="none" w:sz="0" w:space="0" w:color="auto"/>
        <w:left w:val="none" w:sz="0" w:space="0" w:color="auto"/>
        <w:bottom w:val="none" w:sz="0" w:space="0" w:color="auto"/>
        <w:right w:val="none" w:sz="0" w:space="0" w:color="auto"/>
      </w:divBdr>
    </w:div>
    <w:div w:id="846866550">
      <w:bodyDiv w:val="1"/>
      <w:marLeft w:val="0"/>
      <w:marRight w:val="0"/>
      <w:marTop w:val="0"/>
      <w:marBottom w:val="0"/>
      <w:divBdr>
        <w:top w:val="none" w:sz="0" w:space="0" w:color="auto"/>
        <w:left w:val="none" w:sz="0" w:space="0" w:color="auto"/>
        <w:bottom w:val="none" w:sz="0" w:space="0" w:color="auto"/>
        <w:right w:val="none" w:sz="0" w:space="0" w:color="auto"/>
      </w:divBdr>
    </w:div>
    <w:div w:id="901133471">
      <w:bodyDiv w:val="1"/>
      <w:marLeft w:val="0"/>
      <w:marRight w:val="0"/>
      <w:marTop w:val="0"/>
      <w:marBottom w:val="0"/>
      <w:divBdr>
        <w:top w:val="none" w:sz="0" w:space="0" w:color="auto"/>
        <w:left w:val="none" w:sz="0" w:space="0" w:color="auto"/>
        <w:bottom w:val="none" w:sz="0" w:space="0" w:color="auto"/>
        <w:right w:val="none" w:sz="0" w:space="0" w:color="auto"/>
      </w:divBdr>
    </w:div>
    <w:div w:id="1225946798">
      <w:bodyDiv w:val="1"/>
      <w:marLeft w:val="0"/>
      <w:marRight w:val="0"/>
      <w:marTop w:val="0"/>
      <w:marBottom w:val="0"/>
      <w:divBdr>
        <w:top w:val="none" w:sz="0" w:space="0" w:color="auto"/>
        <w:left w:val="none" w:sz="0" w:space="0" w:color="auto"/>
        <w:bottom w:val="none" w:sz="0" w:space="0" w:color="auto"/>
        <w:right w:val="none" w:sz="0" w:space="0" w:color="auto"/>
      </w:divBdr>
    </w:div>
    <w:div w:id="1325816529">
      <w:bodyDiv w:val="1"/>
      <w:marLeft w:val="0"/>
      <w:marRight w:val="0"/>
      <w:marTop w:val="0"/>
      <w:marBottom w:val="0"/>
      <w:divBdr>
        <w:top w:val="none" w:sz="0" w:space="0" w:color="auto"/>
        <w:left w:val="none" w:sz="0" w:space="0" w:color="auto"/>
        <w:bottom w:val="none" w:sz="0" w:space="0" w:color="auto"/>
        <w:right w:val="none" w:sz="0" w:space="0" w:color="auto"/>
      </w:divBdr>
    </w:div>
    <w:div w:id="1431047356">
      <w:bodyDiv w:val="1"/>
      <w:marLeft w:val="0"/>
      <w:marRight w:val="0"/>
      <w:marTop w:val="0"/>
      <w:marBottom w:val="0"/>
      <w:divBdr>
        <w:top w:val="none" w:sz="0" w:space="0" w:color="auto"/>
        <w:left w:val="none" w:sz="0" w:space="0" w:color="auto"/>
        <w:bottom w:val="none" w:sz="0" w:space="0" w:color="auto"/>
        <w:right w:val="none" w:sz="0" w:space="0" w:color="auto"/>
      </w:divBdr>
    </w:div>
    <w:div w:id="1455173208">
      <w:bodyDiv w:val="1"/>
      <w:marLeft w:val="0"/>
      <w:marRight w:val="0"/>
      <w:marTop w:val="0"/>
      <w:marBottom w:val="0"/>
      <w:divBdr>
        <w:top w:val="none" w:sz="0" w:space="0" w:color="auto"/>
        <w:left w:val="none" w:sz="0" w:space="0" w:color="auto"/>
        <w:bottom w:val="none" w:sz="0" w:space="0" w:color="auto"/>
        <w:right w:val="none" w:sz="0" w:space="0" w:color="auto"/>
      </w:divBdr>
    </w:div>
    <w:div w:id="1458910845">
      <w:bodyDiv w:val="1"/>
      <w:marLeft w:val="0"/>
      <w:marRight w:val="0"/>
      <w:marTop w:val="0"/>
      <w:marBottom w:val="0"/>
      <w:divBdr>
        <w:top w:val="none" w:sz="0" w:space="0" w:color="auto"/>
        <w:left w:val="none" w:sz="0" w:space="0" w:color="auto"/>
        <w:bottom w:val="none" w:sz="0" w:space="0" w:color="auto"/>
        <w:right w:val="none" w:sz="0" w:space="0" w:color="auto"/>
      </w:divBdr>
    </w:div>
    <w:div w:id="1509104233">
      <w:bodyDiv w:val="1"/>
      <w:marLeft w:val="0"/>
      <w:marRight w:val="0"/>
      <w:marTop w:val="0"/>
      <w:marBottom w:val="0"/>
      <w:divBdr>
        <w:top w:val="none" w:sz="0" w:space="0" w:color="auto"/>
        <w:left w:val="none" w:sz="0" w:space="0" w:color="auto"/>
        <w:bottom w:val="none" w:sz="0" w:space="0" w:color="auto"/>
        <w:right w:val="none" w:sz="0" w:space="0" w:color="auto"/>
      </w:divBdr>
    </w:div>
    <w:div w:id="1892374792">
      <w:bodyDiv w:val="1"/>
      <w:marLeft w:val="0"/>
      <w:marRight w:val="0"/>
      <w:marTop w:val="0"/>
      <w:marBottom w:val="0"/>
      <w:divBdr>
        <w:top w:val="none" w:sz="0" w:space="0" w:color="auto"/>
        <w:left w:val="none" w:sz="0" w:space="0" w:color="auto"/>
        <w:bottom w:val="none" w:sz="0" w:space="0" w:color="auto"/>
        <w:right w:val="none" w:sz="0" w:space="0" w:color="auto"/>
      </w:divBdr>
    </w:div>
    <w:div w:id="2003193418">
      <w:bodyDiv w:val="1"/>
      <w:marLeft w:val="0"/>
      <w:marRight w:val="0"/>
      <w:marTop w:val="0"/>
      <w:marBottom w:val="0"/>
      <w:divBdr>
        <w:top w:val="none" w:sz="0" w:space="0" w:color="auto"/>
        <w:left w:val="none" w:sz="0" w:space="0" w:color="auto"/>
        <w:bottom w:val="none" w:sz="0" w:space="0" w:color="auto"/>
        <w:right w:val="none" w:sz="0" w:space="0" w:color="auto"/>
      </w:divBdr>
    </w:div>
    <w:div w:id="2028560856">
      <w:bodyDiv w:val="1"/>
      <w:marLeft w:val="0"/>
      <w:marRight w:val="0"/>
      <w:marTop w:val="0"/>
      <w:marBottom w:val="0"/>
      <w:divBdr>
        <w:top w:val="none" w:sz="0" w:space="0" w:color="auto"/>
        <w:left w:val="none" w:sz="0" w:space="0" w:color="auto"/>
        <w:bottom w:val="none" w:sz="0" w:space="0" w:color="auto"/>
        <w:right w:val="none" w:sz="0" w:space="0" w:color="auto"/>
      </w:divBdr>
    </w:div>
    <w:div w:id="2110000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cid:image001.png@01CE1B55.34276450" TargetMode="External"/><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33B869-8F2E-4FD8-A68A-12CF291A9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2019</Words>
  <Characters>11105</Characters>
  <Application>Microsoft Office Word</Application>
  <DocSecurity>0</DocSecurity>
  <Lines>92</Lines>
  <Paragraphs>26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13098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Peggy Martinello</dc:creator>
  <cp:lastModifiedBy>Fernando</cp:lastModifiedBy>
  <cp:revision>2</cp:revision>
  <dcterms:created xsi:type="dcterms:W3CDTF">2015-01-26T16:24:00Z</dcterms:created>
  <dcterms:modified xsi:type="dcterms:W3CDTF">2015-01-26T16:24:00Z</dcterms:modified>
</cp:coreProperties>
</file>